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3D45F" w14:textId="73B8F72E" w:rsidR="00D27585" w:rsidRDefault="00D27585" w:rsidP="00D27585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Załącznik nr 1 do uchwały Nr </w:t>
      </w:r>
      <w:r w:rsidR="00EA112E">
        <w:rPr>
          <w:rFonts w:ascii="Arial" w:hAnsi="Arial" w:cs="Arial"/>
          <w:i/>
          <w:iCs/>
          <w:sz w:val="18"/>
          <w:szCs w:val="18"/>
        </w:rPr>
        <w:t>1400/18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00D70F57" w14:textId="77777777" w:rsidR="00D27585" w:rsidRDefault="00D27585" w:rsidP="00D27585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Zarządu Województwa Małopolskiego</w:t>
      </w:r>
    </w:p>
    <w:p w14:paraId="55743361" w14:textId="5C75AC82" w:rsidR="00D27585" w:rsidRDefault="00D27585" w:rsidP="00D27585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z dnia </w:t>
      </w:r>
      <w:r w:rsidR="00EA112E">
        <w:rPr>
          <w:rFonts w:ascii="Arial" w:hAnsi="Arial" w:cs="Arial"/>
          <w:i/>
          <w:iCs/>
          <w:sz w:val="18"/>
          <w:szCs w:val="18"/>
        </w:rPr>
        <w:t>7 sierpnia 2018 r.</w:t>
      </w:r>
    </w:p>
    <w:p w14:paraId="65E3E19C" w14:textId="77777777" w:rsidR="00D27585" w:rsidRDefault="00D27585" w:rsidP="00D27585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 Województwa Małopolskiego</w:t>
      </w:r>
      <w:r>
        <w:rPr>
          <w:rFonts w:ascii="Arial" w:hAnsi="Arial" w:cs="Arial"/>
          <w:sz w:val="20"/>
        </w:rPr>
        <w:br/>
        <w:t xml:space="preserve">zgodnie z art. 35 ustawy z dn. 21 sierpnia 1997 r. o gospodarce nieruchomościami </w:t>
      </w:r>
    </w:p>
    <w:p w14:paraId="72530D03" w14:textId="1D01CBDE" w:rsidR="00D27585" w:rsidRDefault="00D27585" w:rsidP="00D27585">
      <w:pPr>
        <w:pStyle w:val="Tekstpodstawowy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(tekst jednolity: Dz. U.20</w:t>
      </w:r>
      <w:r w:rsidR="00E93F3E">
        <w:rPr>
          <w:sz w:val="20"/>
          <w:szCs w:val="20"/>
        </w:rPr>
        <w:t>1</w:t>
      </w:r>
      <w:r w:rsidR="00B94D6D">
        <w:rPr>
          <w:sz w:val="20"/>
          <w:szCs w:val="20"/>
        </w:rPr>
        <w:t>8</w:t>
      </w:r>
      <w:r w:rsidR="009E1416">
        <w:rPr>
          <w:sz w:val="20"/>
          <w:szCs w:val="20"/>
        </w:rPr>
        <w:t>.</w:t>
      </w:r>
      <w:r w:rsidR="00B94D6D">
        <w:rPr>
          <w:sz w:val="20"/>
          <w:szCs w:val="20"/>
        </w:rPr>
        <w:t>121</w:t>
      </w:r>
      <w:r w:rsidR="00DF756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z późn. zm.)</w:t>
      </w:r>
    </w:p>
    <w:p w14:paraId="77272924" w14:textId="77777777" w:rsidR="00D27585" w:rsidRDefault="00D27585" w:rsidP="00D27585">
      <w:pPr>
        <w:pStyle w:val="Tekstpodstawowy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podaje do publicznej wiadomości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wykaz nieruchomości przeznaczonych do sprzedaży w drodze przetargu</w:t>
      </w:r>
    </w:p>
    <w:p w14:paraId="3462506D" w14:textId="77777777" w:rsidR="00D27585" w:rsidRDefault="00D27585" w:rsidP="00D27585">
      <w:pPr>
        <w:pStyle w:val="Tekstpodstawowy3"/>
        <w:rPr>
          <w:rFonts w:eastAsia="Arial Unicode MS"/>
          <w:sz w:val="20"/>
          <w:szCs w:val="20"/>
          <w:lang w:eastAsia="pl-PL"/>
        </w:rPr>
      </w:pPr>
    </w:p>
    <w:tbl>
      <w:tblPr>
        <w:tblW w:w="12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955"/>
        <w:gridCol w:w="1524"/>
        <w:gridCol w:w="706"/>
        <w:gridCol w:w="4066"/>
        <w:gridCol w:w="3212"/>
        <w:gridCol w:w="1470"/>
      </w:tblGrid>
      <w:tr w:rsidR="00066E9D" w14:paraId="4825BB47" w14:textId="77777777" w:rsidTr="00D27585">
        <w:trPr>
          <w:trHeight w:val="128"/>
        </w:trPr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34D" w14:textId="77777777" w:rsidR="00D27585" w:rsidRDefault="00D27585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2E20D250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0986" w14:textId="77777777" w:rsidR="00D27585" w:rsidRDefault="00D275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04737F1" w14:textId="77777777" w:rsidR="00D27585" w:rsidRDefault="00D275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739DF5D" w14:textId="77777777" w:rsidR="00D27585" w:rsidRDefault="00D275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14:paraId="523A98D9" w14:textId="77777777" w:rsidR="00D27585" w:rsidRDefault="00D275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14:paraId="2D06A12A" w14:textId="77777777" w:rsidR="00D27585" w:rsidRDefault="00D275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14:paraId="7261840C" w14:textId="77777777" w:rsidR="00D27585" w:rsidRDefault="00D275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BE9E" w14:textId="77777777" w:rsidR="00D27585" w:rsidRDefault="00D27585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6A84696B" w14:textId="77777777" w:rsidR="00D27585" w:rsidRDefault="00D27585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4CD2CA6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307" w14:textId="77777777" w:rsidR="00D27585" w:rsidRDefault="00D275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5E4E4F2" w14:textId="77777777" w:rsidR="00D27585" w:rsidRDefault="00D275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92FE611" w14:textId="77777777" w:rsidR="00D27585" w:rsidRDefault="00D275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14:paraId="0D99DEF7" w14:textId="77777777" w:rsidR="00D27585" w:rsidRDefault="00D275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5377" w14:textId="77777777" w:rsidR="00D27585" w:rsidRDefault="00D27585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48DDCBD" w14:textId="77777777" w:rsidR="00D27585" w:rsidRDefault="00D27585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15A16B4" w14:textId="77777777" w:rsidR="00D27585" w:rsidRDefault="00D275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wywoławcza (zł)</w:t>
            </w:r>
          </w:p>
        </w:tc>
      </w:tr>
      <w:tr w:rsidR="00066E9D" w14:paraId="430CB183" w14:textId="77777777" w:rsidTr="00D27585">
        <w:trPr>
          <w:trHeight w:val="47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BFF" w14:textId="77777777" w:rsidR="00D27585" w:rsidRDefault="00D275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26C313B" w14:textId="77777777" w:rsidR="00D27585" w:rsidRDefault="00D275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BA99E58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D2" w14:textId="77777777" w:rsidR="00D27585" w:rsidRDefault="00D275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21848E9" w14:textId="77777777" w:rsidR="00D27585" w:rsidRDefault="00D275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8B1E3CB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obr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B1B9" w14:textId="77777777" w:rsidR="00D27585" w:rsidRDefault="00D275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9BACAEB" w14:textId="77777777" w:rsidR="00D27585" w:rsidRDefault="00D275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2E076281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AD20" w14:textId="77777777" w:rsidR="00D27585" w:rsidRDefault="00D275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A2A7" w14:textId="77777777" w:rsidR="00D27585" w:rsidRDefault="00D275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CE97" w14:textId="77777777" w:rsidR="00D27585" w:rsidRDefault="00D275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3C4F" w14:textId="77777777" w:rsidR="00D27585" w:rsidRDefault="00D27585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066E9D" w14:paraId="65358EBF" w14:textId="77777777" w:rsidTr="00D27585">
        <w:trPr>
          <w:trHeight w:val="115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D085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14/19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67AA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 Zabierzów Rząska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CD6E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KR2K/00047083/3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EBA5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0E5B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zlokalizowana przy ul. Suchej w Rząsce, gm. Zabierzów. Działki pozostają w bezpośrednim sąsiedztwie Kraków Business Park i włączone są do krakowskiej specjalnej strefy ekonomicznej. Na dz. nr 14/19 znajduje się parterowy budynek typu „Rybnik” o pow. użytkowej 297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Elewacja i stolarka okienna wymieniona, część pomieszczeń </w:t>
            </w:r>
            <w:r w:rsidR="00D6432A">
              <w:rPr>
                <w:rFonts w:ascii="Arial" w:hAnsi="Arial" w:cs="Arial"/>
                <w:sz w:val="16"/>
                <w:szCs w:val="16"/>
                <w:lang w:eastAsia="en-US"/>
              </w:rPr>
              <w:t>wymaga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remontu. Budynek zaopatrzony w instalacje: wodną, kanalizacyjną, ogrzewanie elektryczne</w:t>
            </w:r>
            <w:r w:rsidR="003A2CA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i c.w.u , wentylacja graw..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Oprócz budynku na nieruchomości znajdują się dwie hale: garażowa i  warsztatowo – magazynowa o pow. 372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każda, o konstrukcji stalowej, posiadają instalację elektryczną. Ponadto na działce znajdują się place, drogi i parkingi o nawierzchni z płyt drogowych betonowych oraz chodnik z kostki brukowej. </w:t>
            </w:r>
          </w:p>
          <w:p w14:paraId="040884D1" w14:textId="77777777" w:rsidR="004B1CFD" w:rsidRDefault="004B1CFD" w:rsidP="004B1C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EB8A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0E7EE03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0CA2E3FA" w14:textId="77777777" w:rsidR="00F973A3" w:rsidRDefault="00F973A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0109D19" w14:textId="77777777" w:rsidR="00F973A3" w:rsidRDefault="00F973A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867B985" w14:textId="77777777" w:rsidR="00F973A3" w:rsidRDefault="00F973A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E4523AB" w14:textId="77777777" w:rsidR="00F973A3" w:rsidRDefault="00F973A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D7636CD" w14:textId="77777777" w:rsidR="00F973A3" w:rsidRDefault="00F973A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3F6599E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CD8D3FF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Zgodnie z Uchwałą Nr XXIII/168/12 Rady Gminy Zabierzów z dnia 15 czerwca 2012 r. w sprawie uchwalenia miejscowego planu zagospodarowania przestrzennego sołectw Balice, Rząska, Szczyglice w Gminie Zabierzów, nieruchomość znajduje się w terenie zabudowy usługowej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B00E" w14:textId="77777777" w:rsidR="001B3ECB" w:rsidRDefault="001B3EC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14:paraId="56F401CB" w14:textId="77777777" w:rsidR="001B3ECB" w:rsidRDefault="001B3EC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14:paraId="69F5BA7C" w14:textId="77777777" w:rsidR="001B3ECB" w:rsidRDefault="001B3EC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14:paraId="13001CEA" w14:textId="77777777" w:rsidR="001B3ECB" w:rsidRDefault="001B3EC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14:paraId="0661E5C6" w14:textId="77777777" w:rsidR="001B3ECB" w:rsidRDefault="001B3EC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14:paraId="74B88936" w14:textId="77777777" w:rsidR="001B3ECB" w:rsidRDefault="001B3EC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14:paraId="6674C3DE" w14:textId="77777777" w:rsidR="001B3ECB" w:rsidRDefault="001B3EC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14:paraId="288B012E" w14:textId="77777777" w:rsidR="001B3ECB" w:rsidRDefault="001B3EC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14:paraId="77B8F9E7" w14:textId="6C3C68DF" w:rsidR="00D27585" w:rsidRPr="00EB193E" w:rsidRDefault="0041120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8 600 000 zł </w:t>
            </w:r>
            <w:r w:rsidR="00F973A3" w:rsidRPr="00EB193E">
              <w:rPr>
                <w:rFonts w:ascii="Arial" w:hAnsi="Arial" w:cs="Arial"/>
                <w:sz w:val="16"/>
                <w:szCs w:val="16"/>
                <w:lang w:eastAsia="en-US"/>
              </w:rPr>
              <w:t>w tym podatek VAT</w:t>
            </w:r>
            <w:r w:rsidR="0022196F" w:rsidRPr="00EB19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od dz. nr 14/20 i 14/21</w:t>
            </w:r>
          </w:p>
          <w:p w14:paraId="0E581BF7" w14:textId="77777777" w:rsidR="00D27585" w:rsidRDefault="00066E9D" w:rsidP="00F973A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19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F973A3" w:rsidRPr="00EB193E">
              <w:rPr>
                <w:rFonts w:ascii="Arial" w:hAnsi="Arial" w:cs="Arial"/>
                <w:sz w:val="16"/>
                <w:szCs w:val="16"/>
                <w:lang w:eastAsia="en-US"/>
              </w:rPr>
              <w:t>w</w:t>
            </w:r>
            <w:r w:rsidRPr="00EB193E">
              <w:rPr>
                <w:rFonts w:ascii="Arial" w:hAnsi="Arial" w:cs="Arial"/>
                <w:sz w:val="16"/>
                <w:szCs w:val="16"/>
                <w:lang w:eastAsia="en-US"/>
              </w:rPr>
              <w:t>g stawki obo</w:t>
            </w:r>
            <w:r w:rsidR="00D27585" w:rsidRPr="00EB19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wiązującej w dniu zbycia </w:t>
            </w:r>
          </w:p>
        </w:tc>
      </w:tr>
      <w:tr w:rsidR="00066E9D" w14:paraId="0A4E8E2F" w14:textId="77777777" w:rsidTr="00D27585">
        <w:trPr>
          <w:trHeight w:val="140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222F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14/20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3507" w14:textId="77777777" w:rsidR="00D27585" w:rsidRDefault="00D275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F9C0" w14:textId="77777777" w:rsidR="00D27585" w:rsidRDefault="00D275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1B09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0,51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EB68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Dz. nr 14/20 i 14/21 to teren po byłych ogródkach działkowych, zagospodarowany niską zielenią wraz z nasadzeniem drzew i krzewów owocowych, na poszczególnych ogródkach znajdują się altany działkowe o różnej konstrukcji i prowizorycznym charakterze.</w:t>
            </w:r>
          </w:p>
          <w:p w14:paraId="4FDEC507" w14:textId="77777777" w:rsidR="00627B5A" w:rsidRPr="00627B5A" w:rsidRDefault="00627B5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Na dz. nr 14/20 ustanowiona jest nieograniczona w czasie służebność przesyłu dla linii kablowej niskiego napięcia – kabel typu YAKXS 4x120 o długości 1,5 m. Powierzchnia wykonywania służebności wynosi: 1,5 m długości i 1 m szerokości, co daje powierzchnię 1,5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ograniczając zakres jej wykonywania do części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działki nr 14/20 wyznaczonej w terenie trwałym ogrodzeniem z siatki, w południowo wschodnim narożniku działki, na którym znajduje się stacja transformatorowa nr 44252 na rzecz spółki pod firmą Tauron Dystrybucja Spół</w:t>
            </w:r>
            <w:r w:rsidR="001B3ECB">
              <w:rPr>
                <w:rFonts w:ascii="Arial" w:hAnsi="Arial" w:cs="Arial"/>
                <w:sz w:val="16"/>
                <w:szCs w:val="16"/>
                <w:lang w:eastAsia="en-US"/>
              </w:rPr>
              <w:t xml:space="preserve">ka Aukcyjna z siedzibą w Krakowie. </w:t>
            </w:r>
          </w:p>
          <w:p w14:paraId="30398BFD" w14:textId="77777777" w:rsidR="002879BE" w:rsidRDefault="002879B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ABC38B6" w14:textId="77777777" w:rsidR="004B1CFD" w:rsidRDefault="004B1C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62C1" w14:textId="77777777" w:rsidR="00D27585" w:rsidRDefault="00D275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4847" w14:textId="77777777" w:rsidR="00D27585" w:rsidRDefault="00D275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66E9D" w14:paraId="21E0EF05" w14:textId="77777777" w:rsidTr="00D27585">
        <w:trPr>
          <w:trHeight w:val="85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5202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14/21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BB4A" w14:textId="77777777" w:rsidR="00D27585" w:rsidRDefault="00D275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F84E" w14:textId="77777777" w:rsidR="00D27585" w:rsidRDefault="00D275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7A76" w14:textId="77777777" w:rsidR="00D27585" w:rsidRDefault="00D275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1,29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EE90" w14:textId="77777777" w:rsidR="00D27585" w:rsidRDefault="00D275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E127" w14:textId="77777777" w:rsidR="00D27585" w:rsidRDefault="00D275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8303" w14:textId="77777777" w:rsidR="00D27585" w:rsidRDefault="00D275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4A549403" w14:textId="77777777" w:rsidR="009E1416" w:rsidRDefault="009E1416" w:rsidP="009E1416">
      <w:pPr>
        <w:pStyle w:val="Tekstpodstawowy3"/>
        <w:spacing w:after="0"/>
        <w:ind w:left="720"/>
        <w:jc w:val="both"/>
      </w:pPr>
    </w:p>
    <w:p w14:paraId="4D3E5FFE" w14:textId="77777777" w:rsidR="00D27585" w:rsidRDefault="00D27585" w:rsidP="00D27585">
      <w:pPr>
        <w:pStyle w:val="Tekstpodstawowy3"/>
        <w:numPr>
          <w:ilvl w:val="0"/>
          <w:numId w:val="5"/>
        </w:numPr>
        <w:spacing w:after="0"/>
        <w:jc w:val="both"/>
      </w:pPr>
      <w:r>
        <w:t>Osoby, którym przysługuje prawo pierwszeństwa w nabyciu nieruchomości, zgodnie z art. 34 ust. 1. pkt. 1 i pkt. 2 ustawy z dn. </w:t>
      </w:r>
      <w:r>
        <w:br/>
        <w:t>21 sierpnia 1997 r. o gospodarce nieruchomościami, powinny złożyć wniosek o nabycie w terminie 6 tygodni licząc od dnia wywieszenia niniejszego wykazu.</w:t>
      </w:r>
    </w:p>
    <w:p w14:paraId="58225EF8" w14:textId="53782B14" w:rsidR="00833EA5" w:rsidRDefault="00833EA5" w:rsidP="00D27585">
      <w:pPr>
        <w:pStyle w:val="Tekstpodstawowy3"/>
        <w:numPr>
          <w:ilvl w:val="0"/>
          <w:numId w:val="5"/>
        </w:numPr>
        <w:spacing w:after="0"/>
        <w:jc w:val="both"/>
      </w:pPr>
      <w:r>
        <w:t>Nieruchomość objęta jest krakowską strefą ekonomiczną zarządzaną przez Spółkę pod firmą Krakowski Park Technologiczny sp. z o.o. i zarządzającemu przysługuje zgodnie z art. 8 ust. 2 ustawy z dnia 20 października 1994 r. o specjalnych strefach ekonomicznych prawo pierwokupu.</w:t>
      </w:r>
    </w:p>
    <w:p w14:paraId="6CF5708F" w14:textId="229636F6" w:rsidR="00D27585" w:rsidRDefault="00D27585" w:rsidP="00D27585">
      <w:pPr>
        <w:pStyle w:val="Tekstpodstawowy3"/>
        <w:numPr>
          <w:ilvl w:val="0"/>
          <w:numId w:val="5"/>
        </w:numPr>
        <w:spacing w:after="0"/>
        <w:jc w:val="both"/>
        <w:rPr>
          <w:rFonts w:eastAsia="Arial Unicode MS"/>
          <w:sz w:val="20"/>
          <w:szCs w:val="20"/>
          <w:lang w:eastAsia="pl-PL"/>
        </w:rPr>
      </w:pPr>
      <w:r>
        <w:t xml:space="preserve">Niniejszy </w:t>
      </w:r>
      <w:r>
        <w:rPr>
          <w:rFonts w:eastAsia="Arial Unicode MS"/>
          <w:lang w:eastAsia="pl-PL"/>
        </w:rPr>
        <w:t>wykaz zostaje wywieszony na okres 21 dni tj. od dnia</w:t>
      </w:r>
      <w:r w:rsidR="00815BDD">
        <w:rPr>
          <w:rFonts w:eastAsia="Arial Unicode MS"/>
          <w:lang w:eastAsia="pl-PL"/>
        </w:rPr>
        <w:t xml:space="preserve"> 8 sierpnia</w:t>
      </w:r>
      <w:r>
        <w:rPr>
          <w:rFonts w:eastAsia="Arial Unicode MS"/>
          <w:lang w:eastAsia="pl-PL"/>
        </w:rPr>
        <w:t xml:space="preserve"> 201</w:t>
      </w:r>
      <w:r w:rsidR="00D21EB6">
        <w:rPr>
          <w:rFonts w:eastAsia="Arial Unicode MS"/>
          <w:lang w:eastAsia="pl-PL"/>
        </w:rPr>
        <w:t xml:space="preserve">8 r., do dnia </w:t>
      </w:r>
      <w:r w:rsidR="00815BDD">
        <w:rPr>
          <w:rFonts w:eastAsia="Arial Unicode MS"/>
          <w:lang w:eastAsia="pl-PL"/>
        </w:rPr>
        <w:t>28 sierpnia</w:t>
      </w:r>
      <w:bookmarkStart w:id="0" w:name="_GoBack"/>
      <w:bookmarkEnd w:id="0"/>
      <w:r w:rsidR="00D21EB6">
        <w:rPr>
          <w:rFonts w:eastAsia="Arial Unicode MS"/>
          <w:lang w:eastAsia="pl-PL"/>
        </w:rPr>
        <w:t xml:space="preserve"> 2018</w:t>
      </w:r>
      <w:r>
        <w:rPr>
          <w:rFonts w:eastAsia="Arial Unicode MS"/>
          <w:lang w:eastAsia="pl-PL"/>
        </w:rPr>
        <w:t xml:space="preserve"> r. na tablicy ogłoszeń w siedzibie Urzędu Marszałkowskiego Województwa Małopolskiego ul. Racławicka 56 w Krakowie (</w:t>
      </w:r>
      <w:r w:rsidR="00230ADA">
        <w:rPr>
          <w:rFonts w:eastAsia="Arial Unicode MS"/>
          <w:lang w:eastAsia="pl-PL"/>
        </w:rPr>
        <w:t xml:space="preserve">III </w:t>
      </w:r>
      <w:r>
        <w:rPr>
          <w:rFonts w:eastAsia="Arial Unicode MS"/>
          <w:lang w:eastAsia="pl-PL"/>
        </w:rPr>
        <w:t xml:space="preserve">p. nowy budynek) oraz </w:t>
      </w:r>
      <w:r w:rsidR="009E1416">
        <w:rPr>
          <w:rFonts w:eastAsia="Arial Unicode MS"/>
          <w:lang w:eastAsia="pl-PL"/>
        </w:rPr>
        <w:t>Krakowskiego Biura Geodezji i Terenów Rolnych ul. Gazowa 15 w Krakowie</w:t>
      </w:r>
      <w:r>
        <w:rPr>
          <w:rFonts w:eastAsia="Arial Unicode MS"/>
          <w:lang w:eastAsia="pl-PL"/>
        </w:rPr>
        <w:t>.</w:t>
      </w:r>
      <w:r>
        <w:rPr>
          <w:rFonts w:eastAsia="Arial Unicode MS"/>
          <w:sz w:val="20"/>
          <w:szCs w:val="20"/>
          <w:lang w:eastAsia="pl-PL"/>
        </w:rPr>
        <w:t xml:space="preserve"> </w:t>
      </w:r>
    </w:p>
    <w:p w14:paraId="1EEBFD43" w14:textId="77777777" w:rsidR="00D27585" w:rsidRDefault="00D27585" w:rsidP="00D27585">
      <w:pPr>
        <w:pStyle w:val="Tekstpodstawowy3"/>
        <w:spacing w:after="0"/>
        <w:ind w:left="720"/>
        <w:jc w:val="both"/>
        <w:rPr>
          <w:rFonts w:eastAsia="Arial Unicode MS"/>
          <w:sz w:val="20"/>
          <w:szCs w:val="20"/>
          <w:lang w:eastAsia="pl-PL"/>
        </w:rPr>
      </w:pPr>
    </w:p>
    <w:p w14:paraId="5E5FA89D" w14:textId="3B5516B3" w:rsidR="00D27585" w:rsidRDefault="00D27585" w:rsidP="00D27585">
      <w:pPr>
        <w:pStyle w:val="Tekstpodstawowy3"/>
        <w:jc w:val="both"/>
        <w:rPr>
          <w:rFonts w:eastAsia="Arial Unicode MS"/>
          <w:lang w:eastAsia="pl-PL"/>
        </w:rPr>
      </w:pPr>
      <w:r>
        <w:rPr>
          <w:rFonts w:eastAsia="Arial Unicode MS"/>
          <w:lang w:eastAsia="pl-PL"/>
        </w:rPr>
        <w:t>Informacje dotyczące nieruchomości są udzielane przez Departament Rozwoju Gospodarczego</w:t>
      </w:r>
      <w:r w:rsidR="003A2CA9">
        <w:rPr>
          <w:rFonts w:eastAsia="Arial Unicode MS"/>
          <w:lang w:eastAsia="pl-PL"/>
        </w:rPr>
        <w:t xml:space="preserve"> UMWM, pod nr tel. 12 63 03 313, Krakowskie Biuro Geodezji i Terenów Rolnych, pod nr tel. 12 430 69 66 </w:t>
      </w:r>
    </w:p>
    <w:p w14:paraId="01C94A8D" w14:textId="6A79BD9E" w:rsidR="00D27585" w:rsidRPr="00815BDD" w:rsidRDefault="00815BDD" w:rsidP="00815BDD">
      <w:pPr>
        <w:pStyle w:val="Tekstpodstawowy3"/>
        <w:jc w:val="both"/>
        <w:rPr>
          <w:rFonts w:eastAsia="Arial Unicode MS"/>
          <w:lang w:eastAsia="pl-PL"/>
        </w:rPr>
        <w:sectPr w:rsidR="00D27585" w:rsidRPr="00815BDD">
          <w:pgSz w:w="16838" w:h="11906" w:orient="landscape"/>
          <w:pgMar w:top="1418" w:right="1418" w:bottom="1418" w:left="1418" w:header="709" w:footer="709" w:gutter="0"/>
          <w:cols w:space="708"/>
        </w:sectPr>
      </w:pPr>
      <w:r>
        <w:rPr>
          <w:rFonts w:eastAsia="Arial Unicode MS"/>
          <w:lang w:eastAsia="pl-PL"/>
        </w:rPr>
        <w:t xml:space="preserve">    </w:t>
      </w:r>
    </w:p>
    <w:p w14:paraId="4DAD9EA9" w14:textId="77777777" w:rsidR="00682BA5" w:rsidRPr="00682BA5" w:rsidRDefault="00682BA5" w:rsidP="00815BDD">
      <w:pPr>
        <w:jc w:val="both"/>
        <w:rPr>
          <w:rFonts w:ascii="Arial" w:hAnsi="Arial" w:cs="Arial"/>
        </w:rPr>
      </w:pPr>
    </w:p>
    <w:sectPr w:rsidR="00682BA5" w:rsidRPr="0068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660C8" w14:textId="77777777" w:rsidR="00B94D74" w:rsidRDefault="00B94D74" w:rsidP="00164887">
      <w:r>
        <w:separator/>
      </w:r>
    </w:p>
  </w:endnote>
  <w:endnote w:type="continuationSeparator" w:id="0">
    <w:p w14:paraId="0D3FC404" w14:textId="77777777" w:rsidR="00B94D74" w:rsidRDefault="00B94D74" w:rsidP="0016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06F1A" w14:textId="77777777" w:rsidR="00B94D74" w:rsidRDefault="00B94D74" w:rsidP="00164887">
      <w:r>
        <w:separator/>
      </w:r>
    </w:p>
  </w:footnote>
  <w:footnote w:type="continuationSeparator" w:id="0">
    <w:p w14:paraId="73E5355F" w14:textId="77777777" w:rsidR="00B94D74" w:rsidRDefault="00B94D74" w:rsidP="00164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398703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418"/>
        </w:tabs>
        <w:ind w:left="-41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-58"/>
        </w:tabs>
        <w:ind w:left="-5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"/>
        </w:tabs>
        <w:ind w:left="30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662"/>
        </w:tabs>
        <w:ind w:left="66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22"/>
        </w:tabs>
        <w:ind w:left="10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382"/>
        </w:tabs>
        <w:ind w:left="138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742"/>
        </w:tabs>
        <w:ind w:left="17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02"/>
        </w:tabs>
        <w:ind w:left="2102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14D5F14"/>
    <w:multiLevelType w:val="hybridMultilevel"/>
    <w:tmpl w:val="C704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D604E"/>
    <w:multiLevelType w:val="hybridMultilevel"/>
    <w:tmpl w:val="D1C8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025FD"/>
    <w:multiLevelType w:val="hybridMultilevel"/>
    <w:tmpl w:val="3EEAE8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B914D0"/>
    <w:multiLevelType w:val="multilevel"/>
    <w:tmpl w:val="FE302A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400"/>
        </w:tabs>
        <w:ind w:left="140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760"/>
        </w:tabs>
        <w:ind w:left="176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2120"/>
        </w:tabs>
        <w:ind w:left="212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480"/>
        </w:tabs>
        <w:ind w:left="248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840"/>
        </w:tabs>
        <w:ind w:left="284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560"/>
        </w:tabs>
        <w:ind w:left="356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920"/>
        </w:tabs>
        <w:ind w:left="3920" w:hanging="360"/>
      </w:pPr>
      <w:rPr>
        <w:rFonts w:ascii="StarSymbol" w:eastAsia="StarSymbol"/>
        <w:sz w:val="18"/>
      </w:rPr>
    </w:lvl>
  </w:abstractNum>
  <w:abstractNum w:abstractNumId="7">
    <w:nsid w:val="35E96A6F"/>
    <w:multiLevelType w:val="hybridMultilevel"/>
    <w:tmpl w:val="C35EA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8E27A59"/>
    <w:multiLevelType w:val="hybridMultilevel"/>
    <w:tmpl w:val="BDB67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542D3"/>
    <w:multiLevelType w:val="hybridMultilevel"/>
    <w:tmpl w:val="6524AD34"/>
    <w:lvl w:ilvl="0" w:tplc="2304BCF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F26F8"/>
    <w:multiLevelType w:val="hybridMultilevel"/>
    <w:tmpl w:val="39B8A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84716"/>
    <w:multiLevelType w:val="hybridMultilevel"/>
    <w:tmpl w:val="8EF25962"/>
    <w:lvl w:ilvl="0" w:tplc="3C309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B1784F"/>
    <w:multiLevelType w:val="hybridMultilevel"/>
    <w:tmpl w:val="EB4C8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52F41"/>
    <w:multiLevelType w:val="hybridMultilevel"/>
    <w:tmpl w:val="716E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D49BF"/>
    <w:multiLevelType w:val="hybridMultilevel"/>
    <w:tmpl w:val="5EEE2476"/>
    <w:lvl w:ilvl="0" w:tplc="177C6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20C37"/>
    <w:multiLevelType w:val="hybridMultilevel"/>
    <w:tmpl w:val="E2987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4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EC"/>
    <w:rsid w:val="00041E59"/>
    <w:rsid w:val="00066E9D"/>
    <w:rsid w:val="00072181"/>
    <w:rsid w:val="00073346"/>
    <w:rsid w:val="00080AEF"/>
    <w:rsid w:val="00082C24"/>
    <w:rsid w:val="000D1BFE"/>
    <w:rsid w:val="000D4F55"/>
    <w:rsid w:val="000E66B1"/>
    <w:rsid w:val="000F6A97"/>
    <w:rsid w:val="0010687B"/>
    <w:rsid w:val="001221E8"/>
    <w:rsid w:val="00147646"/>
    <w:rsid w:val="00163C16"/>
    <w:rsid w:val="00164887"/>
    <w:rsid w:val="0017644F"/>
    <w:rsid w:val="001A00F8"/>
    <w:rsid w:val="001B3ECB"/>
    <w:rsid w:val="001D0961"/>
    <w:rsid w:val="001D665B"/>
    <w:rsid w:val="001F0DD0"/>
    <w:rsid w:val="001F17B9"/>
    <w:rsid w:val="0020772E"/>
    <w:rsid w:val="0022196F"/>
    <w:rsid w:val="00230ADA"/>
    <w:rsid w:val="0027291A"/>
    <w:rsid w:val="00275472"/>
    <w:rsid w:val="002879BE"/>
    <w:rsid w:val="002913D9"/>
    <w:rsid w:val="0029712D"/>
    <w:rsid w:val="002C2FC6"/>
    <w:rsid w:val="00303A58"/>
    <w:rsid w:val="0032671B"/>
    <w:rsid w:val="00332228"/>
    <w:rsid w:val="00341568"/>
    <w:rsid w:val="00343499"/>
    <w:rsid w:val="00382CEC"/>
    <w:rsid w:val="003907CC"/>
    <w:rsid w:val="0039213C"/>
    <w:rsid w:val="003A2CA9"/>
    <w:rsid w:val="003A3754"/>
    <w:rsid w:val="003D581A"/>
    <w:rsid w:val="003E1EBA"/>
    <w:rsid w:val="0040256E"/>
    <w:rsid w:val="0040709C"/>
    <w:rsid w:val="0041120E"/>
    <w:rsid w:val="00427B87"/>
    <w:rsid w:val="0043743A"/>
    <w:rsid w:val="0045111F"/>
    <w:rsid w:val="00471A65"/>
    <w:rsid w:val="0049349A"/>
    <w:rsid w:val="004A6A01"/>
    <w:rsid w:val="004B1CFD"/>
    <w:rsid w:val="004C07C3"/>
    <w:rsid w:val="004C18FC"/>
    <w:rsid w:val="004C2655"/>
    <w:rsid w:val="004D214B"/>
    <w:rsid w:val="004D4B67"/>
    <w:rsid w:val="004E4439"/>
    <w:rsid w:val="004F14EE"/>
    <w:rsid w:val="004F2B47"/>
    <w:rsid w:val="00522D9B"/>
    <w:rsid w:val="005329A1"/>
    <w:rsid w:val="005632DC"/>
    <w:rsid w:val="005736EE"/>
    <w:rsid w:val="0058051B"/>
    <w:rsid w:val="00584AB4"/>
    <w:rsid w:val="005960DD"/>
    <w:rsid w:val="005A1263"/>
    <w:rsid w:val="005C338C"/>
    <w:rsid w:val="005E1350"/>
    <w:rsid w:val="005E6834"/>
    <w:rsid w:val="005F1552"/>
    <w:rsid w:val="006234A2"/>
    <w:rsid w:val="00626A74"/>
    <w:rsid w:val="00627B5A"/>
    <w:rsid w:val="00660F30"/>
    <w:rsid w:val="00682BA5"/>
    <w:rsid w:val="00690492"/>
    <w:rsid w:val="006B08AD"/>
    <w:rsid w:val="006B3D84"/>
    <w:rsid w:val="006B5635"/>
    <w:rsid w:val="006C6786"/>
    <w:rsid w:val="006D028B"/>
    <w:rsid w:val="006E68BE"/>
    <w:rsid w:val="0072084F"/>
    <w:rsid w:val="0073222D"/>
    <w:rsid w:val="00740039"/>
    <w:rsid w:val="0078248E"/>
    <w:rsid w:val="00797046"/>
    <w:rsid w:val="007B4154"/>
    <w:rsid w:val="007C0617"/>
    <w:rsid w:val="007D3F58"/>
    <w:rsid w:val="007E300E"/>
    <w:rsid w:val="007E430F"/>
    <w:rsid w:val="007F29D6"/>
    <w:rsid w:val="00803C4B"/>
    <w:rsid w:val="00814C32"/>
    <w:rsid w:val="00815BDD"/>
    <w:rsid w:val="0082238C"/>
    <w:rsid w:val="00823677"/>
    <w:rsid w:val="00833EA5"/>
    <w:rsid w:val="00846605"/>
    <w:rsid w:val="00847305"/>
    <w:rsid w:val="0085530A"/>
    <w:rsid w:val="0086005D"/>
    <w:rsid w:val="008655DB"/>
    <w:rsid w:val="008909FD"/>
    <w:rsid w:val="008B1829"/>
    <w:rsid w:val="008B21EA"/>
    <w:rsid w:val="008E44C9"/>
    <w:rsid w:val="008F1E22"/>
    <w:rsid w:val="008F2CA0"/>
    <w:rsid w:val="00945E81"/>
    <w:rsid w:val="009620BF"/>
    <w:rsid w:val="00970DEA"/>
    <w:rsid w:val="00984172"/>
    <w:rsid w:val="009C7B0B"/>
    <w:rsid w:val="009E1416"/>
    <w:rsid w:val="00A6063C"/>
    <w:rsid w:val="00A75505"/>
    <w:rsid w:val="00AD5E1D"/>
    <w:rsid w:val="00AF0A36"/>
    <w:rsid w:val="00B11356"/>
    <w:rsid w:val="00B12B6C"/>
    <w:rsid w:val="00B133AB"/>
    <w:rsid w:val="00B46BFB"/>
    <w:rsid w:val="00B72412"/>
    <w:rsid w:val="00B94D6D"/>
    <w:rsid w:val="00B94D74"/>
    <w:rsid w:val="00BA64B3"/>
    <w:rsid w:val="00BC0A89"/>
    <w:rsid w:val="00BD11DD"/>
    <w:rsid w:val="00BD2D15"/>
    <w:rsid w:val="00C633E2"/>
    <w:rsid w:val="00C64473"/>
    <w:rsid w:val="00CA05F2"/>
    <w:rsid w:val="00CB0197"/>
    <w:rsid w:val="00CC7A72"/>
    <w:rsid w:val="00CD1726"/>
    <w:rsid w:val="00CF7B4E"/>
    <w:rsid w:val="00D06C29"/>
    <w:rsid w:val="00D13147"/>
    <w:rsid w:val="00D21EB6"/>
    <w:rsid w:val="00D27585"/>
    <w:rsid w:val="00D33317"/>
    <w:rsid w:val="00D3575C"/>
    <w:rsid w:val="00D6432A"/>
    <w:rsid w:val="00D95C80"/>
    <w:rsid w:val="00D961B5"/>
    <w:rsid w:val="00DF451E"/>
    <w:rsid w:val="00DF7563"/>
    <w:rsid w:val="00E003E4"/>
    <w:rsid w:val="00E05A36"/>
    <w:rsid w:val="00E53FCD"/>
    <w:rsid w:val="00E76957"/>
    <w:rsid w:val="00E854C0"/>
    <w:rsid w:val="00E93F3E"/>
    <w:rsid w:val="00EA112E"/>
    <w:rsid w:val="00EB0689"/>
    <w:rsid w:val="00EB193E"/>
    <w:rsid w:val="00ED1BC2"/>
    <w:rsid w:val="00F125A9"/>
    <w:rsid w:val="00F25E73"/>
    <w:rsid w:val="00F403FC"/>
    <w:rsid w:val="00F5636A"/>
    <w:rsid w:val="00F5725A"/>
    <w:rsid w:val="00F753FC"/>
    <w:rsid w:val="00F87469"/>
    <w:rsid w:val="00F9050A"/>
    <w:rsid w:val="00F973A3"/>
    <w:rsid w:val="00FB7C18"/>
    <w:rsid w:val="00F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0DEC"/>
  <w15:chartTrackingRefBased/>
  <w15:docId w15:val="{840FA5BD-776C-40C8-B0BB-1F6FEE64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A97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97046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F6A97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6A97"/>
    <w:rPr>
      <w:rFonts w:eastAsia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F6A97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F6A97"/>
    <w:rPr>
      <w:rFonts w:eastAsia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37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4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887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887"/>
    <w:rPr>
      <w:rFonts w:eastAsia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97046"/>
    <w:rPr>
      <w:rFonts w:eastAsia="Arial Unicode MS" w:cs="Times New Roman"/>
      <w:b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79704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unhideWhenUsed/>
    <w:rsid w:val="0079704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797046"/>
    <w:rPr>
      <w:rFonts w:ascii="Arial" w:eastAsia="Times New Roman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E9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0D1BFE"/>
    <w:pPr>
      <w:widowControl w:val="0"/>
      <w:suppressAutoHyphens/>
      <w:autoSpaceDE w:val="0"/>
      <w:ind w:left="720"/>
      <w:contextualSpacing/>
    </w:pPr>
    <w:rPr>
      <w:rFonts w:eastAsia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5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505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505"/>
    <w:rPr>
      <w:sz w:val="16"/>
      <w:szCs w:val="16"/>
    </w:rPr>
  </w:style>
  <w:style w:type="paragraph" w:customStyle="1" w:styleId="Tekstpodstawowywciety">
    <w:name w:val="Tekst podstawowy wciety"/>
    <w:basedOn w:val="Normalny"/>
    <w:rsid w:val="0073222D"/>
    <w:pPr>
      <w:jc w:val="both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44F"/>
    <w:rPr>
      <w:rFonts w:eastAsia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847305"/>
    <w:rPr>
      <w:b/>
      <w:bCs/>
    </w:rPr>
  </w:style>
  <w:style w:type="character" w:styleId="Hipercze">
    <w:name w:val="Hyperlink"/>
    <w:rsid w:val="0084730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11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11C7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1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5E67-F726-45DB-8B05-EE068FA4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Chmolowska, Małgorzata</cp:lastModifiedBy>
  <cp:revision>34</cp:revision>
  <cp:lastPrinted>2018-08-07T13:07:00Z</cp:lastPrinted>
  <dcterms:created xsi:type="dcterms:W3CDTF">2018-03-22T11:55:00Z</dcterms:created>
  <dcterms:modified xsi:type="dcterms:W3CDTF">2018-08-08T08:17:00Z</dcterms:modified>
</cp:coreProperties>
</file>