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4E" w:rsidRPr="00BF05BC" w:rsidRDefault="00E42B4E" w:rsidP="00E42B4E">
      <w:pPr>
        <w:spacing w:after="240" w:line="240" w:lineRule="auto"/>
        <w:jc w:val="both"/>
        <w:rPr>
          <w:b/>
        </w:rPr>
      </w:pPr>
      <w:r w:rsidRPr="00BF05BC">
        <w:rPr>
          <w:b/>
        </w:rPr>
        <w:t>Wykaz projektów wieloletnich realizowanych w 2023 roku przez instytucje kultury województwa małopolskiego: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044"/>
        <w:gridCol w:w="3119"/>
        <w:gridCol w:w="2409"/>
      </w:tblGrid>
      <w:tr w:rsidR="00E42B4E" w:rsidRPr="00647D22" w:rsidTr="006E4D38">
        <w:trPr>
          <w:trHeight w:val="1421"/>
        </w:trPr>
        <w:tc>
          <w:tcPr>
            <w:tcW w:w="495" w:type="dxa"/>
            <w:shd w:val="clear" w:color="auto" w:fill="D9D9D9"/>
            <w:vAlign w:val="center"/>
          </w:tcPr>
          <w:p w:rsidR="00E42B4E" w:rsidRPr="00BF05BC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BF05BC">
              <w:rPr>
                <w:b/>
              </w:rPr>
              <w:t>LP.</w:t>
            </w:r>
          </w:p>
        </w:tc>
        <w:tc>
          <w:tcPr>
            <w:tcW w:w="3044" w:type="dxa"/>
            <w:shd w:val="clear" w:color="auto" w:fill="D9D9D9"/>
            <w:vAlign w:val="center"/>
          </w:tcPr>
          <w:p w:rsidR="00E42B4E" w:rsidRPr="00757F50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757F50">
              <w:rPr>
                <w:b/>
              </w:rPr>
              <w:t>Inwestor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42B4E" w:rsidRPr="00757F50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757F50">
              <w:rPr>
                <w:b/>
              </w:rPr>
              <w:t>Nazwa projektu</w:t>
            </w:r>
            <w:r>
              <w:rPr>
                <w:b/>
              </w:rPr>
              <w:t>/</w:t>
            </w:r>
          </w:p>
          <w:p w:rsidR="00E42B4E" w:rsidRPr="00757F50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757F50">
              <w:rPr>
                <w:b/>
              </w:rPr>
              <w:t>główne źródło finansowania</w:t>
            </w:r>
            <w:r>
              <w:rPr>
                <w:b/>
              </w:rPr>
              <w:t>/</w:t>
            </w:r>
          </w:p>
          <w:p w:rsidR="00E42B4E" w:rsidRPr="00757F50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757F50">
              <w:rPr>
                <w:b/>
              </w:rPr>
              <w:t xml:space="preserve"> lata realizacji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E42B4E" w:rsidRPr="00757F50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757F50">
              <w:rPr>
                <w:b/>
              </w:rPr>
              <w:t>Wartość całkowita projektu</w:t>
            </w:r>
            <w:r>
              <w:rPr>
                <w:b/>
              </w:rPr>
              <w:t>/</w:t>
            </w:r>
          </w:p>
          <w:p w:rsidR="00E42B4E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 w:rsidRPr="00757F50">
              <w:rPr>
                <w:b/>
              </w:rPr>
              <w:t>dofi</w:t>
            </w:r>
            <w:r>
              <w:rPr>
                <w:b/>
              </w:rPr>
              <w:t>nansowanie UE/</w:t>
            </w:r>
            <w:r w:rsidRPr="00757F50">
              <w:rPr>
                <w:b/>
              </w:rPr>
              <w:t>inne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budżetWM</w:t>
            </w:r>
            <w:proofErr w:type="spellEnd"/>
            <w:r>
              <w:rPr>
                <w:b/>
              </w:rPr>
              <w:t>/</w:t>
            </w:r>
          </w:p>
          <w:p w:rsidR="00E42B4E" w:rsidRPr="00757F50" w:rsidRDefault="00E42B4E" w:rsidP="006E4D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środki własne IK (zł)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1.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color w:val="538135"/>
              </w:rPr>
            </w:pPr>
            <w:r w:rsidRPr="00BF05BC">
              <w:t>Muzeum Tatrzańskie</w:t>
            </w:r>
            <w:r>
              <w:t xml:space="preserve"> im. dr Tytusa Chałubińskiego w </w:t>
            </w:r>
            <w:r w:rsidRPr="00BF05BC">
              <w:t>Zakopanem</w:t>
            </w:r>
          </w:p>
        </w:tc>
        <w:tc>
          <w:tcPr>
            <w:tcW w:w="3119" w:type="dxa"/>
            <w:shd w:val="clear" w:color="auto" w:fill="auto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 xml:space="preserve">Utworzenie Muzeum </w:t>
            </w:r>
            <w:proofErr w:type="spellStart"/>
            <w:r w:rsidRPr="00BF05BC">
              <w:t>Palace</w:t>
            </w:r>
            <w:proofErr w:type="spellEnd"/>
          </w:p>
          <w:p w:rsidR="00E42B4E" w:rsidRDefault="00E42B4E" w:rsidP="00E42B4E">
            <w:pPr>
              <w:spacing w:after="0" w:line="240" w:lineRule="auto"/>
            </w:pPr>
            <w:r w:rsidRPr="00BF05BC">
              <w:t>RPO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  <w:rPr>
                <w:color w:val="538135"/>
              </w:rPr>
            </w:pPr>
            <w:r w:rsidRPr="00BF05BC">
              <w:t>2020-2023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21 140 186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14 377 463</w:t>
            </w:r>
          </w:p>
          <w:p w:rsidR="00E42B4E" w:rsidRPr="00BF05BC" w:rsidRDefault="00E42B4E" w:rsidP="00E42B4E">
            <w:pPr>
              <w:spacing w:after="0" w:line="240" w:lineRule="auto"/>
              <w:rPr>
                <w:color w:val="538135"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2 662 223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2.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Teatr im. J. Słowackiego w </w:t>
            </w:r>
            <w:r w:rsidRPr="00BF05BC">
              <w:t>Krakowie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Poprawa efektywności energetycznej zabytkowego budynku Administracji Te</w:t>
            </w:r>
            <w:r>
              <w:t>atru im. Juliusza Słowackiego w </w:t>
            </w:r>
            <w:r w:rsidRPr="00BF05BC">
              <w:t>Krakowie przy pl. Św. Ducha 4</w:t>
            </w:r>
          </w:p>
          <w:p w:rsidR="00E42B4E" w:rsidRDefault="00E42B4E" w:rsidP="00E42B4E">
            <w:pPr>
              <w:spacing w:after="0" w:line="240" w:lineRule="auto"/>
            </w:pPr>
            <w:r w:rsidRPr="00BF05BC">
              <w:t>RPO WM</w:t>
            </w:r>
            <w:r>
              <w:t>/</w:t>
            </w:r>
            <w:bookmarkStart w:id="0" w:name="_GoBack"/>
            <w:bookmarkEnd w:id="0"/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6 813 624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3 574 060</w:t>
            </w:r>
          </w:p>
          <w:p w:rsidR="00E42B4E" w:rsidRPr="00757F50" w:rsidRDefault="00E42B4E" w:rsidP="00E42B4E">
            <w:pPr>
              <w:spacing w:after="0" w:line="240" w:lineRule="auto"/>
            </w:pPr>
            <w:proofErr w:type="spellStart"/>
            <w:r>
              <w:t>bWM</w:t>
            </w:r>
            <w:proofErr w:type="spellEnd"/>
            <w:r>
              <w:t>: 3 192 608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3.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Teatr im. J. Słowackiego w </w:t>
            </w:r>
            <w:r w:rsidRPr="00BF05BC">
              <w:t>Krakowie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Remont i modernizacja Gmachu Głównego Teatru im. Juliusza Słowackiego w Krakowie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30 000 000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136 100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4.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Teatr im. J. Słowackiego w </w:t>
            </w:r>
            <w:r w:rsidRPr="00BF05BC">
              <w:t>Krakowie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Kultura Futura – Interdyscyplinarne Biennale</w:t>
            </w:r>
            <w:r>
              <w:t xml:space="preserve"> Sztuki i Techniki Przyszłości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MF EOG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889 708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490 408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130 000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5.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Teatr im. St. I. Witkiewicza w Zakopanem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Scena ATELIER przy Teatrze Witkacego w Zakopanem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RPO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2017-2023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17 166 680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13 011 197</w:t>
            </w:r>
          </w:p>
          <w:p w:rsidR="00E42B4E" w:rsidRPr="00BF05BC" w:rsidRDefault="00E42B4E" w:rsidP="00E42B4E">
            <w:pPr>
              <w:spacing w:after="0" w:line="240" w:lineRule="auto"/>
            </w:pPr>
            <w:proofErr w:type="spellStart"/>
            <w:r w:rsidRPr="00BF05BC">
              <w:t>bWM</w:t>
            </w:r>
            <w:proofErr w:type="spellEnd"/>
            <w:r w:rsidRPr="00BF05BC">
              <w:t>: 2 558 720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6.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Muzeum Etnograficzne im. S. </w:t>
            </w:r>
            <w:r w:rsidRPr="00BF05BC">
              <w:t>Udzieli w Krakowie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Etnografia bez granic. Rewaloryzacja zabytkowych obiektów Muzeum Etnograficznego w Krakowie umożliwiająca rozwój tożsamości, więzów społecznych oraz pozytywnych postaw XXI wieku – działania najpilniejsze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2015-2024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4 510 112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0</w:t>
            </w:r>
          </w:p>
          <w:p w:rsidR="00E42B4E" w:rsidRPr="00BF05BC" w:rsidRDefault="00E42B4E" w:rsidP="00E42B4E">
            <w:pPr>
              <w:spacing w:after="0" w:line="240" w:lineRule="auto"/>
            </w:pPr>
            <w:proofErr w:type="spellStart"/>
            <w:r w:rsidRPr="00BF05BC">
              <w:t>bWM</w:t>
            </w:r>
            <w:proofErr w:type="spellEnd"/>
            <w:r w:rsidRPr="00BF05BC">
              <w:t>: 1 750 712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t>środki własne IK: 5 000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7.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Muzeum Małopolski Zachodniej w </w:t>
            </w:r>
            <w:r w:rsidRPr="00BF05BC">
              <w:t>Wygiełzowie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M</w:t>
            </w:r>
            <w:r>
              <w:t>ałopolskie Muzeum Pożarnictwa w </w:t>
            </w:r>
            <w:r w:rsidRPr="00BF05BC">
              <w:t>Alwerni</w:t>
            </w:r>
            <w:r>
              <w:t xml:space="preserve"> – </w:t>
            </w:r>
            <w:r w:rsidRPr="00BF05BC">
              <w:t>budowa nowego oddziału Muzeum Nadwiślański Park Etnograficzny w Wygiełzowie i Zamek Lipowiec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lastRenderedPageBreak/>
              <w:t>RPO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2020-2024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lastRenderedPageBreak/>
              <w:t>28 636 444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5 819 672</w:t>
            </w:r>
          </w:p>
          <w:p w:rsidR="00E42B4E" w:rsidRPr="00BF05BC" w:rsidRDefault="00E42B4E" w:rsidP="00E42B4E">
            <w:pPr>
              <w:spacing w:after="0" w:line="240" w:lineRule="auto"/>
            </w:pPr>
            <w:proofErr w:type="spellStart"/>
            <w:r w:rsidRPr="00BF05BC">
              <w:t>bWM</w:t>
            </w:r>
            <w:proofErr w:type="spellEnd"/>
            <w:r w:rsidRPr="00BF05BC">
              <w:t>: 12 789 784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t xml:space="preserve">środki z Gminy Alwernia: 522 750 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lastRenderedPageBreak/>
              <w:t>8.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Muzeum Małopolski Zachodniej w </w:t>
            </w:r>
            <w:r w:rsidRPr="00BF05BC">
              <w:t>Wygiełzowie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Zamek Lipowiec</w:t>
            </w:r>
            <w:r>
              <w:t xml:space="preserve"> – </w:t>
            </w:r>
            <w:r w:rsidRPr="00BF05BC">
              <w:t>klucz do wielkich historii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785 521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698 421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9.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Małopolskie Centrum Kultury SOKÓŁ w Nowym Sączu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 xml:space="preserve">Udostępnianie zasobów dziedzictwa </w:t>
            </w:r>
            <w:r>
              <w:t>–</w:t>
            </w:r>
            <w:r w:rsidRPr="00BF05BC">
              <w:t xml:space="preserve"> Utworzenie Instytutu Dziedzictwa Niematerialnego Ludów Karpackich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RPO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2020-2023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33 839 225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18 848 920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6 197 813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10.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Małopolskie Centrum Kultury SOKÓŁ w Nowym Sączu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proofErr w:type="spellStart"/>
            <w:r w:rsidRPr="00BF05BC">
              <w:t>GreenFilmTourism</w:t>
            </w:r>
            <w:proofErr w:type="spellEnd"/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EWT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2021-2023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462 000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EWT: 163 000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19 000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11.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Wojewódzka Biblioteka Publiczna w Krakowie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Zagospodarowania terenu bu</w:t>
            </w:r>
            <w:r>
              <w:t>dynku na zapleczu budynku WBP w </w:t>
            </w:r>
            <w:r w:rsidRPr="00BF05BC">
              <w:t>Krakowie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2019-2023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5 930 181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0</w:t>
            </w:r>
          </w:p>
          <w:p w:rsidR="00E42B4E" w:rsidRPr="00BF05BC" w:rsidRDefault="00E42B4E" w:rsidP="00E42B4E">
            <w:pPr>
              <w:spacing w:after="0" w:line="240" w:lineRule="auto"/>
            </w:pPr>
            <w:proofErr w:type="spellStart"/>
            <w:r w:rsidRPr="00BF05BC">
              <w:t>bWM</w:t>
            </w:r>
            <w:proofErr w:type="spellEnd"/>
            <w:r w:rsidRPr="00BF05BC">
              <w:t>: 1 426 875</w:t>
            </w:r>
          </w:p>
          <w:p w:rsidR="00E42B4E" w:rsidRPr="00BF05BC" w:rsidRDefault="00E42B4E" w:rsidP="00E42B4E">
            <w:pPr>
              <w:spacing w:after="0" w:line="240" w:lineRule="auto"/>
            </w:pPr>
            <w:r>
              <w:t>środki własne IK: 20 </w:t>
            </w:r>
            <w:r w:rsidRPr="00BF05BC">
              <w:t>000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12.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 xml:space="preserve">Muzeum Archeologiczne </w:t>
            </w:r>
            <w:r w:rsidRPr="00AA3D43">
              <w:rPr>
                <w:sz w:val="20"/>
              </w:rPr>
              <w:t>w</w:t>
            </w:r>
            <w:r>
              <w:rPr>
                <w:sz w:val="20"/>
              </w:rPr>
              <w:t> </w:t>
            </w:r>
            <w:r w:rsidRPr="00AA3D43">
              <w:rPr>
                <w:sz w:val="20"/>
              </w:rPr>
              <w:t>Krakowie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Waloryzacja zabytkowego gmachu Muzeum Archeologicznego w Krakowie dla wzmocnienia funkcji muzealnych w zakresie adaptacji strychu siedziby do funkcji użytkowych wraz z wykonaniem windy i klatki schodowej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RPO WM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17 922 886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13 586 429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1 765 542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13.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>
              <w:t>Muzeum Archeologiczne w </w:t>
            </w:r>
            <w:r w:rsidRPr="00BF05BC">
              <w:t>Krakowie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Dawny klasztor – byłe więzienie – nowoczesne muzeum. Adaptacja zabytkowej siedziby Muzeum Archeologicznego w Krakowie do współczesnych standardów na 175 rocznicę powstania instytucji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NFRZK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13 500 000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NRFRK: 153 405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155 095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jc w:val="center"/>
            </w:pPr>
            <w:r w:rsidRPr="00BF05BC">
              <w:t>14.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Muzeum Okręgowe w Nowym Sączu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</w:pPr>
            <w:r w:rsidRPr="00BF05BC">
              <w:t>Muzealne spotkanie z kulturą i tradycją dla wszystkich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POWER</w:t>
            </w:r>
            <w:r>
              <w:t>/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2022-2023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218 407</w:t>
            </w:r>
          </w:p>
          <w:p w:rsidR="00E42B4E" w:rsidRPr="00BF05BC" w:rsidRDefault="00E42B4E" w:rsidP="00E42B4E">
            <w:pPr>
              <w:spacing w:after="0" w:line="240" w:lineRule="auto"/>
            </w:pPr>
            <w:r w:rsidRPr="00BF05BC">
              <w:t>UE: 37 716</w:t>
            </w:r>
          </w:p>
          <w:p w:rsidR="00E42B4E" w:rsidRPr="00BF05BC" w:rsidRDefault="00E42B4E" w:rsidP="00E42B4E">
            <w:pPr>
              <w:spacing w:after="0" w:line="240" w:lineRule="auto"/>
            </w:pPr>
            <w:proofErr w:type="spellStart"/>
            <w:r w:rsidRPr="00BF05BC">
              <w:t>bWM</w:t>
            </w:r>
            <w:proofErr w:type="spellEnd"/>
            <w:r w:rsidRPr="00BF05BC">
              <w:t>: 29 000</w:t>
            </w:r>
          </w:p>
          <w:p w:rsidR="00E42B4E" w:rsidRPr="00BF05BC" w:rsidRDefault="00E42B4E" w:rsidP="00E42B4E">
            <w:pPr>
              <w:spacing w:after="0" w:line="240" w:lineRule="auto"/>
              <w:rPr>
                <w:b/>
              </w:rPr>
            </w:pPr>
            <w:r w:rsidRPr="00BF05BC">
              <w:t>budżet państwa: 6 412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0" w:line="240" w:lineRule="auto"/>
              <w:jc w:val="center"/>
            </w:pPr>
            <w:r w:rsidRPr="00BF05BC">
              <w:t>15.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0" w:line="240" w:lineRule="auto"/>
            </w:pPr>
            <w:r w:rsidRPr="00BF05BC">
              <w:t>Muzeum Okręgowe w Nowym Sączu</w:t>
            </w:r>
            <w:r>
              <w:t xml:space="preserve"> </w:t>
            </w:r>
            <w:r w:rsidRPr="00BF05BC">
              <w:t>(Lider projektu)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120" w:line="240" w:lineRule="auto"/>
            </w:pPr>
            <w:r w:rsidRPr="00BF05BC">
              <w:t>Małopolski dwór</w:t>
            </w:r>
            <w:r>
              <w:t xml:space="preserve"> – </w:t>
            </w:r>
            <w:r w:rsidRPr="00BF05BC">
              <w:t>"zielona" odnowa i odbudowa zabytków oraz adaptacja dla nowych funkcji społeczno-gospodarczych</w:t>
            </w:r>
          </w:p>
          <w:p w:rsidR="00E42B4E" w:rsidRPr="00BF05BC" w:rsidRDefault="00E42B4E" w:rsidP="006E4D38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6E4D38">
            <w:pPr>
              <w:spacing w:after="0" w:line="240" w:lineRule="auto"/>
            </w:pPr>
            <w:r w:rsidRPr="00BF05BC">
              <w:lastRenderedPageBreak/>
              <w:t>2023-2024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lastRenderedPageBreak/>
              <w:t>2 377 880</w:t>
            </w:r>
          </w:p>
          <w:p w:rsidR="00E42B4E" w:rsidRPr="00BF05BC" w:rsidRDefault="00E42B4E" w:rsidP="006E4D38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719 808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0" w:line="240" w:lineRule="auto"/>
              <w:jc w:val="center"/>
            </w:pPr>
            <w:r w:rsidRPr="00BF05BC">
              <w:lastRenderedPageBreak/>
              <w:t>16.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0" w:line="240" w:lineRule="auto"/>
            </w:pPr>
            <w:r>
              <w:t>Muzeum Okręgowe w </w:t>
            </w:r>
            <w:r w:rsidRPr="00BF05BC">
              <w:t>Tarnowie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120" w:line="240" w:lineRule="auto"/>
            </w:pPr>
            <w:r w:rsidRPr="00BF05BC">
              <w:t>Rewaloryzacja, konserwacja i rozszerzenie publicznych funkcji Muzeum Zamek w Dębnie</w:t>
            </w:r>
          </w:p>
          <w:p w:rsidR="00E42B4E" w:rsidRPr="00BF05BC" w:rsidRDefault="00E42B4E" w:rsidP="006E4D38">
            <w:pPr>
              <w:spacing w:after="0" w:line="240" w:lineRule="auto"/>
            </w:pPr>
            <w:r w:rsidRPr="00BF05BC">
              <w:t>budżet WM</w:t>
            </w:r>
            <w:r>
              <w:t>/</w:t>
            </w:r>
          </w:p>
          <w:p w:rsidR="00E42B4E" w:rsidRPr="00BF05BC" w:rsidRDefault="00E42B4E" w:rsidP="006E4D38">
            <w:pPr>
              <w:spacing w:after="0" w:line="240" w:lineRule="auto"/>
            </w:pPr>
            <w:r w:rsidRPr="00BF05BC">
              <w:t>2023-2024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BF05BC" w:rsidRDefault="00E42B4E" w:rsidP="006E4D38">
            <w:pPr>
              <w:spacing w:after="0" w:line="240" w:lineRule="auto"/>
              <w:rPr>
                <w:b/>
              </w:rPr>
            </w:pPr>
            <w:r w:rsidRPr="00BF05BC">
              <w:rPr>
                <w:b/>
              </w:rPr>
              <w:t>1 281 927</w:t>
            </w:r>
          </w:p>
          <w:p w:rsidR="00E42B4E" w:rsidRPr="00BF05BC" w:rsidRDefault="00E42B4E" w:rsidP="006E4D38">
            <w:pPr>
              <w:spacing w:after="0" w:line="240" w:lineRule="auto"/>
              <w:rPr>
                <w:b/>
              </w:rPr>
            </w:pPr>
            <w:proofErr w:type="spellStart"/>
            <w:r w:rsidRPr="00BF05BC">
              <w:t>bWM</w:t>
            </w:r>
            <w:proofErr w:type="spellEnd"/>
            <w:r w:rsidRPr="00BF05BC">
              <w:t>: 156 244</w:t>
            </w:r>
          </w:p>
        </w:tc>
      </w:tr>
      <w:tr w:rsidR="00E42B4E" w:rsidRPr="00647D22" w:rsidTr="006E4D38">
        <w:tc>
          <w:tcPr>
            <w:tcW w:w="495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  <w:jc w:val="center"/>
            </w:pPr>
            <w:r w:rsidRPr="003B0FDC">
              <w:t>17.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</w:pPr>
            <w:r w:rsidRPr="003B0FDC">
              <w:t>Muzeum Lotnictwa Polskiego w Krakowie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3B0FDC" w:rsidRDefault="00E42B4E" w:rsidP="006E4D38">
            <w:r w:rsidRPr="003B0FDC">
              <w:t>Heksagon – budowa hangaru dla Muzeum Lotnictwa Polskiego w Krakowie</w:t>
            </w:r>
          </w:p>
          <w:p w:rsidR="00E42B4E" w:rsidRPr="003B0FDC" w:rsidRDefault="00E42B4E" w:rsidP="006E4D38">
            <w:pPr>
              <w:spacing w:after="0" w:line="240" w:lineRule="auto"/>
            </w:pPr>
            <w:r w:rsidRPr="003B0FDC">
              <w:t xml:space="preserve">Rządowy Fundusz Polski Ład </w:t>
            </w:r>
          </w:p>
          <w:p w:rsidR="00E42B4E" w:rsidRPr="003B0FDC" w:rsidRDefault="00E42B4E" w:rsidP="006E4D38">
            <w:pPr>
              <w:spacing w:after="120" w:line="240" w:lineRule="auto"/>
            </w:pPr>
            <w:r w:rsidRPr="003B0FDC">
              <w:t>2022 – 2024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  <w:rPr>
                <w:b/>
              </w:rPr>
            </w:pPr>
            <w:r w:rsidRPr="003B0FDC">
              <w:rPr>
                <w:b/>
              </w:rPr>
              <w:t>25 000 000</w:t>
            </w:r>
          </w:p>
          <w:p w:rsidR="00E42B4E" w:rsidRPr="003B0FDC" w:rsidRDefault="00E42B4E" w:rsidP="006E4D38">
            <w:pPr>
              <w:spacing w:after="0" w:line="240" w:lineRule="auto"/>
            </w:pPr>
            <w:proofErr w:type="spellStart"/>
            <w:r w:rsidRPr="003B0FDC">
              <w:t>bWM</w:t>
            </w:r>
            <w:proofErr w:type="spellEnd"/>
            <w:r w:rsidRPr="003B0FDC">
              <w:t>: 3 000 000</w:t>
            </w:r>
          </w:p>
          <w:p w:rsidR="00E42B4E" w:rsidRPr="003B0FDC" w:rsidRDefault="00E42B4E" w:rsidP="006E4D38">
            <w:pPr>
              <w:spacing w:after="0" w:line="240" w:lineRule="auto"/>
            </w:pPr>
            <w:r w:rsidRPr="003B0FDC">
              <w:t xml:space="preserve">budżet państwa: </w:t>
            </w:r>
          </w:p>
          <w:p w:rsidR="00E42B4E" w:rsidRPr="003B0FDC" w:rsidRDefault="00E42B4E" w:rsidP="006E4D38">
            <w:pPr>
              <w:spacing w:after="0" w:line="240" w:lineRule="auto"/>
              <w:rPr>
                <w:b/>
              </w:rPr>
            </w:pPr>
            <w:r w:rsidRPr="003B0FDC">
              <w:t>22 000 000</w:t>
            </w:r>
          </w:p>
        </w:tc>
      </w:tr>
      <w:tr w:rsidR="00E42B4E" w:rsidRPr="00647D22" w:rsidTr="006E4D38">
        <w:trPr>
          <w:trHeight w:val="1275"/>
        </w:trPr>
        <w:tc>
          <w:tcPr>
            <w:tcW w:w="495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  <w:jc w:val="center"/>
            </w:pPr>
            <w:r w:rsidRPr="003B0FDC">
              <w:t>18.</w:t>
            </w:r>
          </w:p>
        </w:tc>
        <w:tc>
          <w:tcPr>
            <w:tcW w:w="3044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</w:pPr>
            <w:r w:rsidRPr="003B0FDC">
              <w:t xml:space="preserve">Małopolskie Centrum Nauki </w:t>
            </w:r>
            <w:proofErr w:type="spellStart"/>
            <w:r w:rsidRPr="003B0FDC">
              <w:t>Cogiteon</w:t>
            </w:r>
            <w:proofErr w:type="spellEnd"/>
          </w:p>
        </w:tc>
        <w:tc>
          <w:tcPr>
            <w:tcW w:w="3119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</w:pPr>
            <w:r w:rsidRPr="003B0FDC">
              <w:t xml:space="preserve">Małopolskie Centrum Nauki </w:t>
            </w:r>
            <w:proofErr w:type="spellStart"/>
            <w:r w:rsidRPr="003B0FDC">
              <w:t>Cogiteon</w:t>
            </w:r>
            <w:proofErr w:type="spellEnd"/>
          </w:p>
          <w:p w:rsidR="00E42B4E" w:rsidRPr="003B0FDC" w:rsidRDefault="00E42B4E" w:rsidP="006E4D38">
            <w:pPr>
              <w:spacing w:after="0" w:line="240" w:lineRule="auto"/>
            </w:pPr>
          </w:p>
          <w:p w:rsidR="00E42B4E" w:rsidRPr="003B0FDC" w:rsidRDefault="00E42B4E" w:rsidP="006E4D38">
            <w:pPr>
              <w:spacing w:after="0" w:line="240" w:lineRule="auto"/>
            </w:pPr>
            <w:r w:rsidRPr="003B0FDC">
              <w:t>RPO WM/</w:t>
            </w:r>
          </w:p>
          <w:p w:rsidR="00E42B4E" w:rsidRPr="003B0FDC" w:rsidRDefault="00E42B4E" w:rsidP="006E4D38">
            <w:pPr>
              <w:spacing w:after="120" w:line="240" w:lineRule="auto"/>
            </w:pPr>
            <w:r w:rsidRPr="003B0FDC">
              <w:t>2015-2023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42B4E" w:rsidRPr="003B0FDC" w:rsidRDefault="00E42B4E" w:rsidP="006E4D38">
            <w:pPr>
              <w:spacing w:after="0" w:line="240" w:lineRule="auto"/>
              <w:rPr>
                <w:b/>
              </w:rPr>
            </w:pPr>
            <w:r w:rsidRPr="003B0FDC">
              <w:rPr>
                <w:b/>
              </w:rPr>
              <w:t>284 000 000</w:t>
            </w:r>
          </w:p>
          <w:p w:rsidR="00E42B4E" w:rsidRPr="003B0FDC" w:rsidRDefault="00E42B4E" w:rsidP="006E4D38">
            <w:pPr>
              <w:spacing w:after="0" w:line="240" w:lineRule="auto"/>
            </w:pPr>
            <w:r w:rsidRPr="003B0FDC">
              <w:t>UE: 196 000 000</w:t>
            </w:r>
          </w:p>
          <w:p w:rsidR="00E42B4E" w:rsidRPr="003B0FDC" w:rsidRDefault="00E42B4E" w:rsidP="006E4D38">
            <w:pPr>
              <w:spacing w:after="0" w:line="240" w:lineRule="auto"/>
              <w:rPr>
                <w:b/>
              </w:rPr>
            </w:pPr>
            <w:proofErr w:type="spellStart"/>
            <w:r w:rsidRPr="003B0FDC">
              <w:t>bWM</w:t>
            </w:r>
            <w:proofErr w:type="spellEnd"/>
            <w:r w:rsidRPr="003B0FDC">
              <w:t>: 88 000 000</w:t>
            </w:r>
          </w:p>
        </w:tc>
      </w:tr>
    </w:tbl>
    <w:p w:rsidR="00D274E1" w:rsidRDefault="00D274E1" w:rsidP="00E42B4E"/>
    <w:sectPr w:rsidR="00D2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C0"/>
    <w:rsid w:val="004B20C0"/>
    <w:rsid w:val="00D274E1"/>
    <w:rsid w:val="00E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FFCE"/>
  <w15:chartTrackingRefBased/>
  <w15:docId w15:val="{9A2582AA-A0F4-4CAD-8CA7-DDDDFF0E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Piotrowski, Przemysław</dc:creator>
  <cp:keywords/>
  <dc:description/>
  <cp:lastModifiedBy>Piotrowski, Przemysław</cp:lastModifiedBy>
  <cp:revision>2</cp:revision>
  <dcterms:created xsi:type="dcterms:W3CDTF">2024-03-25T13:10:00Z</dcterms:created>
  <dcterms:modified xsi:type="dcterms:W3CDTF">2024-03-25T13:15:00Z</dcterms:modified>
</cp:coreProperties>
</file>