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A5" w:rsidRDefault="000005A5" w:rsidP="00415E7C">
      <w:pPr>
        <w:spacing w:line="240" w:lineRule="auto"/>
        <w:rPr>
          <w:b/>
          <w:sz w:val="28"/>
          <w:szCs w:val="28"/>
        </w:rPr>
      </w:pPr>
      <w:r w:rsidRPr="008B2259">
        <w:rPr>
          <w:rFonts w:ascii="Times New Roman" w:hAnsi="Times New Roman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2782FFED" wp14:editId="67A0FB17">
            <wp:extent cx="1679704" cy="4260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89" cy="42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EE" w:rsidRDefault="00DF7AEE" w:rsidP="00DF7AEE">
      <w:pPr>
        <w:spacing w:after="120" w:line="240" w:lineRule="auto"/>
        <w:jc w:val="both"/>
        <w:rPr>
          <w:b/>
          <w:sz w:val="16"/>
          <w:szCs w:val="16"/>
        </w:rPr>
      </w:pPr>
    </w:p>
    <w:p w:rsidR="00E93909" w:rsidRPr="00DF7AEE" w:rsidRDefault="00E93909" w:rsidP="00DF7AEE">
      <w:pPr>
        <w:spacing w:after="120" w:line="240" w:lineRule="auto"/>
        <w:jc w:val="both"/>
        <w:rPr>
          <w:b/>
          <w:sz w:val="16"/>
          <w:szCs w:val="16"/>
        </w:rPr>
      </w:pPr>
    </w:p>
    <w:p w:rsidR="002F0C22" w:rsidRDefault="007F1904" w:rsidP="00DF7AEE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Muzea otwarte – rozszerzenie możliwości programowych instytucji kultury pogranicza polsko-słowackiego</w:t>
      </w:r>
    </w:p>
    <w:p w:rsidR="005F2536" w:rsidRPr="00601012" w:rsidRDefault="005F2536" w:rsidP="00E93909">
      <w:pPr>
        <w:spacing w:after="240" w:line="240" w:lineRule="auto"/>
        <w:rPr>
          <w:b/>
        </w:rPr>
      </w:pPr>
    </w:p>
    <w:p w:rsidR="005D5824" w:rsidRPr="00E93909" w:rsidRDefault="005F2536" w:rsidP="00415E7C">
      <w:pPr>
        <w:spacing w:line="240" w:lineRule="auto"/>
        <w:rPr>
          <w:sz w:val="20"/>
          <w:szCs w:val="20"/>
        </w:rPr>
      </w:pPr>
      <w:r w:rsidRPr="00E93909">
        <w:rPr>
          <w:sz w:val="20"/>
          <w:szCs w:val="20"/>
        </w:rPr>
        <w:t xml:space="preserve">KD-VII, Kraków, </w:t>
      </w:r>
      <w:r w:rsidR="007F1904">
        <w:rPr>
          <w:sz w:val="20"/>
          <w:szCs w:val="20"/>
        </w:rPr>
        <w:t>2</w:t>
      </w:r>
      <w:r w:rsidR="00994159">
        <w:rPr>
          <w:sz w:val="20"/>
          <w:szCs w:val="20"/>
        </w:rPr>
        <w:t>9</w:t>
      </w:r>
      <w:r w:rsidRPr="00E93909">
        <w:rPr>
          <w:sz w:val="20"/>
          <w:szCs w:val="20"/>
        </w:rPr>
        <w:t xml:space="preserve"> czerwca 2018 roku</w:t>
      </w:r>
    </w:p>
    <w:p w:rsidR="006D38E4" w:rsidRDefault="006D38E4" w:rsidP="00415E7C">
      <w:pPr>
        <w:spacing w:line="240" w:lineRule="auto"/>
        <w:rPr>
          <w:b/>
        </w:rPr>
      </w:pPr>
    </w:p>
    <w:p w:rsidR="00AA07AA" w:rsidRPr="00E472AF" w:rsidRDefault="009A01EF" w:rsidP="0099267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b/>
        </w:rPr>
      </w:pPr>
      <w:r>
        <w:rPr>
          <w:b/>
          <w:shd w:val="clear" w:color="auto" w:fill="F2DBDB" w:themeFill="accent2" w:themeFillTint="33"/>
        </w:rPr>
        <w:t>Informacje ogólne o projekcie</w:t>
      </w:r>
    </w:p>
    <w:p w:rsidR="007D3ADF" w:rsidRPr="007D3ADF" w:rsidRDefault="007D3ADF" w:rsidP="007D3ADF">
      <w:pPr>
        <w:pStyle w:val="Akapitzlist"/>
        <w:rPr>
          <w:b/>
        </w:rPr>
      </w:pPr>
    </w:p>
    <w:p w:rsidR="009A01EF" w:rsidRDefault="009A01EF" w:rsidP="00CA7D2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</w:pPr>
      <w:r>
        <w:t>Projekt</w:t>
      </w:r>
      <w:r w:rsidR="00994159">
        <w:t xml:space="preserve"> wybrany do dofinansowania środkami unijnymi </w:t>
      </w:r>
      <w:r>
        <w:t xml:space="preserve">w ramach Programu </w:t>
      </w:r>
      <w:r w:rsidR="007F1904">
        <w:t>Współpracy Transgranicznej Interreg V-A Polska-Słowacja</w:t>
      </w:r>
      <w:r>
        <w:t xml:space="preserve"> </w:t>
      </w:r>
      <w:r w:rsidR="00994159">
        <w:t xml:space="preserve">na lata </w:t>
      </w:r>
      <w:r>
        <w:t>2014-2020</w:t>
      </w:r>
      <w:r w:rsidR="007F1904">
        <w:t>.</w:t>
      </w:r>
    </w:p>
    <w:p w:rsidR="00FB7D43" w:rsidRDefault="007F1904" w:rsidP="00CA7D27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Calibri" w:eastAsia="Calibri" w:hAnsi="Calibri" w:cs="Times New Roman"/>
        </w:rPr>
      </w:pPr>
      <w:r w:rsidRPr="007F1904">
        <w:rPr>
          <w:rFonts w:ascii="Calibri" w:eastAsia="Calibri" w:hAnsi="Calibri" w:cs="Times New Roman"/>
          <w:b/>
        </w:rPr>
        <w:t>Cel projektu</w:t>
      </w:r>
      <w:r>
        <w:rPr>
          <w:rFonts w:ascii="Calibri" w:eastAsia="Calibri" w:hAnsi="Calibri" w:cs="Times New Roman"/>
        </w:rPr>
        <w:t xml:space="preserve">: </w:t>
      </w:r>
      <w:r w:rsidRPr="007F1904">
        <w:rPr>
          <w:rFonts w:ascii="Calibri" w:eastAsia="Calibri" w:hAnsi="Calibri" w:cs="Times New Roman"/>
        </w:rPr>
        <w:t>Wspólna ochrona, wzmocnienie i rozwój materialnego i niematerialnego dziedzictwa przyrodniczego i kulturowego oraz skuteczne i zrównoważone wykorzystanie dziedzictwa celem podniesienia poziomu atrakcyjności pogranicza PL-SK poprzez modernizację, rozbudowę, remont konserwatorski obiektów muzealnych oraz otoczenia z zagospodarowaniem na ogrody sensoryczne/edukacyjne jako nowego produktu kulturowo-turystycznego, a także uatrakcyjnienie oferty muzeów poprzez uruchomienie nowych wystaw</w:t>
      </w:r>
      <w:r w:rsidR="00F74454">
        <w:rPr>
          <w:rFonts w:ascii="Calibri" w:eastAsia="Calibri" w:hAnsi="Calibri" w:cs="Times New Roman"/>
        </w:rPr>
        <w:t>.</w:t>
      </w:r>
    </w:p>
    <w:p w:rsidR="004C6CB7" w:rsidRDefault="004C6CB7" w:rsidP="00CA7D27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Cechą charakterystyczną projektu jest to, iż jest on pierwszym projektem z pogranicza polsko-słowackiego odpowiadającym </w:t>
      </w:r>
      <w:r w:rsidRPr="004C6CB7">
        <w:rPr>
          <w:rFonts w:ascii="Calibri" w:eastAsia="Calibri" w:hAnsi="Calibri" w:cs="Times New Roman"/>
        </w:rPr>
        <w:t xml:space="preserve">na potrzeby osób z niepełnosprawnościami </w:t>
      </w:r>
      <w:r>
        <w:rPr>
          <w:rFonts w:ascii="Calibri" w:eastAsia="Calibri" w:hAnsi="Calibri" w:cs="Times New Roman"/>
        </w:rPr>
        <w:t xml:space="preserve">w sposób kompleksowy, nowoczesny oraz z wykorzystaniem wyników badań społecznych. </w:t>
      </w:r>
    </w:p>
    <w:p w:rsidR="00F74454" w:rsidRPr="00F74454" w:rsidRDefault="00C00EDE" w:rsidP="00CA7D27">
      <w:pPr>
        <w:pStyle w:val="Akapitzlist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F74454" w:rsidRPr="00F74454">
        <w:rPr>
          <w:rFonts w:ascii="Calibri" w:eastAsia="Calibri" w:hAnsi="Calibri" w:cs="Times New Roman"/>
        </w:rPr>
        <w:t xml:space="preserve">większenie dostępności </w:t>
      </w:r>
      <w:r w:rsidR="00653F66">
        <w:rPr>
          <w:rFonts w:ascii="Calibri" w:eastAsia="Calibri" w:hAnsi="Calibri" w:cs="Times New Roman"/>
          <w:b/>
        </w:rPr>
        <w:t>8</w:t>
      </w:r>
      <w:r w:rsidR="00653F66">
        <w:rPr>
          <w:rFonts w:ascii="Calibri" w:eastAsia="Calibri" w:hAnsi="Calibri" w:cs="Times New Roman"/>
        </w:rPr>
        <w:t xml:space="preserve"> </w:t>
      </w:r>
      <w:r w:rsidR="00F74454" w:rsidRPr="00F74454">
        <w:rPr>
          <w:rFonts w:ascii="Calibri" w:eastAsia="Calibri" w:hAnsi="Calibri" w:cs="Times New Roman"/>
        </w:rPr>
        <w:t xml:space="preserve">instytucji kultury </w:t>
      </w:r>
      <w:r w:rsidR="00653F66">
        <w:rPr>
          <w:rFonts w:ascii="Calibri" w:eastAsia="Calibri" w:hAnsi="Calibri" w:cs="Times New Roman"/>
        </w:rPr>
        <w:t xml:space="preserve">(z Małopolski, Śląska i Kraju Żylińskiego) </w:t>
      </w:r>
      <w:r w:rsidR="00F74454" w:rsidRPr="00F74454">
        <w:rPr>
          <w:rFonts w:ascii="Calibri" w:eastAsia="Calibri" w:hAnsi="Calibri" w:cs="Times New Roman"/>
        </w:rPr>
        <w:t xml:space="preserve">poprzez stworzenie nowej jakości współczesnego produktu regionalnego w oparciu o tradycję i współczesne formy jej odbioru oraz interpretacji. Dostępność instytucji rozumiana jest zarówno w aspekcie programowym – jako przygotowanie i dostosowanie oferty kulturalnej do potrzeb i możliwości percepcyjnych różnych grup odbiorców (przede wszystkim osób z niepełnosprawnościami, seniorów, </w:t>
      </w:r>
      <w:r w:rsidR="00F74454">
        <w:rPr>
          <w:rFonts w:ascii="Calibri" w:eastAsia="Calibri" w:hAnsi="Calibri" w:cs="Times New Roman"/>
        </w:rPr>
        <w:t>rodzin z małymi dziećmi) oraz w </w:t>
      </w:r>
      <w:r w:rsidR="00F74454" w:rsidRPr="00F74454">
        <w:rPr>
          <w:rFonts w:ascii="Calibri" w:eastAsia="Calibri" w:hAnsi="Calibri" w:cs="Times New Roman"/>
        </w:rPr>
        <w:t>aspekcie infrastrukturalnym – polegającym na dostosow</w:t>
      </w:r>
      <w:r w:rsidR="00F74454">
        <w:rPr>
          <w:rFonts w:ascii="Calibri" w:eastAsia="Calibri" w:hAnsi="Calibri" w:cs="Times New Roman"/>
        </w:rPr>
        <w:t>aniu obiektów do potrzeb osób z </w:t>
      </w:r>
      <w:r w:rsidR="00F74454" w:rsidRPr="00F74454">
        <w:rPr>
          <w:rFonts w:ascii="Calibri" w:eastAsia="Calibri" w:hAnsi="Calibri" w:cs="Times New Roman"/>
        </w:rPr>
        <w:t>ograniczeniami r</w:t>
      </w:r>
      <w:r w:rsidR="00653F66">
        <w:rPr>
          <w:rFonts w:ascii="Calibri" w:eastAsia="Calibri" w:hAnsi="Calibri" w:cs="Times New Roman"/>
        </w:rPr>
        <w:t>uchowymi czy sensorycznymi (np. </w:t>
      </w:r>
      <w:r w:rsidR="00F74454" w:rsidRPr="00F74454">
        <w:rPr>
          <w:rFonts w:ascii="Calibri" w:eastAsia="Calibri" w:hAnsi="Calibri" w:cs="Times New Roman"/>
        </w:rPr>
        <w:t>obiekty zlokalizowane na zewnątrz, ekspozycje plenerowe, ścieżki edukacyjne połączone, ogrody sensoryczne, itp.).</w:t>
      </w:r>
    </w:p>
    <w:p w:rsidR="00FB7D43" w:rsidRDefault="00FB7D43" w:rsidP="00CA7D2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462DA">
        <w:rPr>
          <w:rFonts w:ascii="Calibri" w:eastAsia="Calibri" w:hAnsi="Calibri" w:cs="Times New Roman"/>
        </w:rPr>
        <w:t>Projekt partners</w:t>
      </w:r>
      <w:r w:rsidR="009462DA" w:rsidRPr="009462DA">
        <w:rPr>
          <w:rFonts w:ascii="Calibri" w:eastAsia="Calibri" w:hAnsi="Calibri" w:cs="Times New Roman"/>
        </w:rPr>
        <w:t>ki</w:t>
      </w:r>
      <w:r w:rsidRPr="009462DA">
        <w:rPr>
          <w:rFonts w:ascii="Calibri" w:eastAsia="Calibri" w:hAnsi="Calibri" w:cs="Times New Roman"/>
        </w:rPr>
        <w:t xml:space="preserve">. </w:t>
      </w:r>
      <w:r w:rsidRPr="00F74454">
        <w:rPr>
          <w:rFonts w:ascii="Calibri" w:eastAsia="Calibri" w:hAnsi="Calibri" w:cs="Times New Roman"/>
          <w:b/>
        </w:rPr>
        <w:t>Liderem</w:t>
      </w:r>
      <w:r w:rsidRPr="009462DA">
        <w:rPr>
          <w:rFonts w:ascii="Calibri" w:eastAsia="Calibri" w:hAnsi="Calibri" w:cs="Times New Roman"/>
        </w:rPr>
        <w:t xml:space="preserve"> projektu jest </w:t>
      </w:r>
      <w:r w:rsidRPr="00F74454">
        <w:rPr>
          <w:rFonts w:ascii="Calibri" w:eastAsia="Calibri" w:hAnsi="Calibri" w:cs="Times New Roman"/>
          <w:b/>
        </w:rPr>
        <w:t xml:space="preserve">Muzeum </w:t>
      </w:r>
      <w:r w:rsidR="007F1904" w:rsidRPr="00F74454">
        <w:rPr>
          <w:rFonts w:ascii="Calibri" w:eastAsia="Calibri" w:hAnsi="Calibri" w:cs="Times New Roman"/>
          <w:b/>
        </w:rPr>
        <w:t>– Dwory Karwacjanów i Gładyszów w Gorlicach</w:t>
      </w:r>
      <w:r w:rsidRPr="009462DA">
        <w:rPr>
          <w:rFonts w:ascii="Calibri" w:eastAsia="Calibri" w:hAnsi="Calibri" w:cs="Times New Roman"/>
        </w:rPr>
        <w:t xml:space="preserve"> (instytucja kultury województwa</w:t>
      </w:r>
      <w:r w:rsidR="00AB4F9D">
        <w:rPr>
          <w:rFonts w:ascii="Calibri" w:eastAsia="Calibri" w:hAnsi="Calibri" w:cs="Times New Roman"/>
        </w:rPr>
        <w:t xml:space="preserve"> małopolskiego</w:t>
      </w:r>
      <w:r w:rsidR="0048294C">
        <w:rPr>
          <w:rFonts w:ascii="Calibri" w:eastAsia="Calibri" w:hAnsi="Calibri" w:cs="Times New Roman"/>
        </w:rPr>
        <w:t>), a Partnerami w projekcie są:</w:t>
      </w:r>
    </w:p>
    <w:p w:rsidR="0048294C" w:rsidRPr="009462DA" w:rsidRDefault="0048294C" w:rsidP="0048294C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 stronie słowackiej</w:t>
      </w:r>
      <w:r w:rsidR="00653F66">
        <w:rPr>
          <w:rFonts w:ascii="Calibri" w:eastAsia="Calibri" w:hAnsi="Calibri" w:cs="Times New Roman"/>
        </w:rPr>
        <w:t xml:space="preserve"> (Kraj Żyliński)</w:t>
      </w:r>
      <w:r>
        <w:rPr>
          <w:rFonts w:ascii="Calibri" w:eastAsia="Calibri" w:hAnsi="Calibri" w:cs="Times New Roman"/>
        </w:rPr>
        <w:t>:</w:t>
      </w:r>
    </w:p>
    <w:p w:rsidR="00FB7D43" w:rsidRPr="007F1904" w:rsidRDefault="007F1904" w:rsidP="00CA7D27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7F1904">
        <w:rPr>
          <w:rFonts w:ascii="Calibri" w:eastAsia="Calibri" w:hAnsi="Calibri" w:cs="Times New Roman"/>
          <w:bCs/>
        </w:rPr>
        <w:t>Oravské</w:t>
      </w:r>
      <w:r>
        <w:rPr>
          <w:rFonts w:ascii="Calibri" w:eastAsia="Calibri" w:hAnsi="Calibri" w:cs="Times New Roman"/>
          <w:bCs/>
        </w:rPr>
        <w:t xml:space="preserve"> muzeum </w:t>
      </w:r>
      <w:r w:rsidRPr="007F1904">
        <w:rPr>
          <w:rFonts w:ascii="Calibri" w:eastAsia="Calibri" w:hAnsi="Calibri" w:cs="Times New Roman"/>
          <w:bCs/>
        </w:rPr>
        <w:t>Pavla</w:t>
      </w:r>
      <w:r>
        <w:rPr>
          <w:rFonts w:ascii="Calibri" w:eastAsia="Calibri" w:hAnsi="Calibri" w:cs="Times New Roman"/>
          <w:bCs/>
        </w:rPr>
        <w:t xml:space="preserve"> </w:t>
      </w:r>
      <w:r w:rsidRPr="007F1904">
        <w:rPr>
          <w:rFonts w:ascii="Calibri" w:eastAsia="Calibri" w:hAnsi="Calibri" w:cs="Times New Roman"/>
          <w:bCs/>
        </w:rPr>
        <w:t>Országha</w:t>
      </w:r>
      <w:r>
        <w:rPr>
          <w:rFonts w:ascii="Calibri" w:eastAsia="Calibri" w:hAnsi="Calibri" w:cs="Times New Roman"/>
          <w:bCs/>
        </w:rPr>
        <w:t xml:space="preserve"> </w:t>
      </w:r>
      <w:r w:rsidRPr="007F1904">
        <w:rPr>
          <w:rFonts w:ascii="Calibri" w:eastAsia="Calibri" w:hAnsi="Calibri" w:cs="Times New Roman"/>
          <w:bCs/>
        </w:rPr>
        <w:t>Hviezdoslava</w:t>
      </w:r>
      <w:r>
        <w:rPr>
          <w:rFonts w:ascii="Calibri" w:eastAsia="Calibri" w:hAnsi="Calibri" w:cs="Times New Roman"/>
          <w:bCs/>
        </w:rPr>
        <w:t xml:space="preserve"> </w:t>
      </w:r>
      <w:r w:rsidRPr="007F1904">
        <w:rPr>
          <w:rFonts w:ascii="Calibri" w:eastAsia="Calibri" w:hAnsi="Calibri" w:cs="Times New Roman"/>
          <w:bCs/>
        </w:rPr>
        <w:t>v Dolnom Kubíne</w:t>
      </w:r>
    </w:p>
    <w:p w:rsidR="00FB7D43" w:rsidRPr="0048294C" w:rsidRDefault="0048294C" w:rsidP="00CA7D27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8294C">
        <w:rPr>
          <w:rFonts w:ascii="Calibri" w:eastAsia="Calibri" w:hAnsi="Calibri" w:cs="Times New Roman"/>
          <w:bCs/>
        </w:rPr>
        <w:t>Liptovské múzeum v Ružomberku</w:t>
      </w:r>
    </w:p>
    <w:p w:rsidR="00FB7D43" w:rsidRPr="00FB7D43" w:rsidRDefault="00FB7D43" w:rsidP="00FB7D43">
      <w:pPr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FB7D43">
        <w:rPr>
          <w:rFonts w:ascii="Calibri" w:eastAsia="Calibri" w:hAnsi="Calibri" w:cs="Times New Roman"/>
        </w:rPr>
        <w:t xml:space="preserve">oraz  </w:t>
      </w:r>
      <w:r w:rsidR="0048294C">
        <w:rPr>
          <w:rFonts w:ascii="Calibri" w:eastAsia="Calibri" w:hAnsi="Calibri" w:cs="Times New Roman"/>
        </w:rPr>
        <w:t>po stronie polskiej</w:t>
      </w:r>
      <w:r w:rsidR="00BF5E49">
        <w:rPr>
          <w:rFonts w:ascii="Calibri" w:eastAsia="Calibri" w:hAnsi="Calibri" w:cs="Times New Roman"/>
        </w:rPr>
        <w:t xml:space="preserve"> (Małopolska-Śląsk)</w:t>
      </w:r>
      <w:r w:rsidR="0048294C">
        <w:rPr>
          <w:rFonts w:ascii="Calibri" w:eastAsia="Calibri" w:hAnsi="Calibri" w:cs="Times New Roman"/>
        </w:rPr>
        <w:t>:</w:t>
      </w:r>
      <w:r w:rsidRPr="00FB7D43">
        <w:rPr>
          <w:rFonts w:ascii="Calibri" w:eastAsia="Calibri" w:hAnsi="Calibri" w:cs="Times New Roman"/>
        </w:rPr>
        <w:t xml:space="preserve"> </w:t>
      </w:r>
    </w:p>
    <w:p w:rsidR="00FB7D43" w:rsidRPr="00FB7D43" w:rsidRDefault="00FB7D43" w:rsidP="00CA7D27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FB7D43">
        <w:rPr>
          <w:rFonts w:ascii="Calibri" w:eastAsia="Calibri" w:hAnsi="Calibri" w:cs="Times New Roman"/>
        </w:rPr>
        <w:t xml:space="preserve">Muzeum Okręgowe w </w:t>
      </w:r>
      <w:r w:rsidR="0048294C">
        <w:rPr>
          <w:rFonts w:ascii="Calibri" w:eastAsia="Calibri" w:hAnsi="Calibri" w:cs="Times New Roman"/>
        </w:rPr>
        <w:t>Nowym Sączu</w:t>
      </w:r>
      <w:r w:rsidRPr="00FB7D43">
        <w:rPr>
          <w:rFonts w:ascii="Calibri" w:eastAsia="Calibri" w:hAnsi="Calibri" w:cs="Times New Roman"/>
        </w:rPr>
        <w:t xml:space="preserve">  </w:t>
      </w:r>
    </w:p>
    <w:p w:rsidR="00FB7D43" w:rsidRPr="00FB7D43" w:rsidRDefault="00FB7D43" w:rsidP="00CA7D27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FB7D43">
        <w:rPr>
          <w:rFonts w:ascii="Calibri" w:eastAsia="Calibri" w:hAnsi="Calibri" w:cs="Times New Roman"/>
        </w:rPr>
        <w:t xml:space="preserve">Muzeum Nadwiślański Park Etnograficzny </w:t>
      </w:r>
      <w:r w:rsidR="0048294C">
        <w:rPr>
          <w:rFonts w:ascii="Calibri" w:eastAsia="Calibri" w:hAnsi="Calibri" w:cs="Times New Roman"/>
        </w:rPr>
        <w:t>w Wygiełzowie i Zamek Lipowiec</w:t>
      </w:r>
    </w:p>
    <w:p w:rsidR="00FB7D43" w:rsidRDefault="00FB7D43" w:rsidP="00CA7D27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FB7D43">
        <w:rPr>
          <w:rFonts w:ascii="Calibri" w:eastAsia="Calibri" w:hAnsi="Calibri" w:cs="Times New Roman"/>
        </w:rPr>
        <w:t>Muzeum Orawski Park E</w:t>
      </w:r>
      <w:r w:rsidR="0048294C">
        <w:rPr>
          <w:rFonts w:ascii="Calibri" w:eastAsia="Calibri" w:hAnsi="Calibri" w:cs="Times New Roman"/>
        </w:rPr>
        <w:t>tnograficzny w Zubrzycy Górnej</w:t>
      </w:r>
    </w:p>
    <w:p w:rsidR="0048294C" w:rsidRDefault="0048294C" w:rsidP="00CA7D27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Muzeum Tatrzańskie im. Dra. T. Chałubińskiego w Zakopanem</w:t>
      </w:r>
    </w:p>
    <w:p w:rsidR="00666386" w:rsidRPr="00FB7D43" w:rsidRDefault="00666386" w:rsidP="00CA7D27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Miejski Dom Kultury w Czechowicach-Dziedzicach</w:t>
      </w:r>
      <w:r w:rsidR="00BF5E49">
        <w:rPr>
          <w:rFonts w:ascii="Calibri" w:eastAsia="Calibri" w:hAnsi="Calibri" w:cs="Times New Roman"/>
        </w:rPr>
        <w:t xml:space="preserve"> (województwo śląskie)</w:t>
      </w:r>
    </w:p>
    <w:p w:rsidR="008F45CF" w:rsidRDefault="008F45CF" w:rsidP="00070A11">
      <w:pPr>
        <w:pStyle w:val="Akapitzlist"/>
        <w:ind w:left="284"/>
      </w:pPr>
    </w:p>
    <w:p w:rsidR="00994159" w:rsidRDefault="00994159" w:rsidP="00070A11">
      <w:pPr>
        <w:pStyle w:val="Akapitzlist"/>
        <w:ind w:left="284"/>
      </w:pPr>
    </w:p>
    <w:p w:rsidR="00994159" w:rsidRPr="002824BF" w:rsidRDefault="00994159" w:rsidP="00070A11">
      <w:pPr>
        <w:pStyle w:val="Akapitzlist"/>
        <w:ind w:left="284"/>
      </w:pPr>
      <w:bookmarkStart w:id="0" w:name="_GoBack"/>
      <w:bookmarkEnd w:id="0"/>
    </w:p>
    <w:p w:rsidR="008E3E2D" w:rsidRPr="00013CA1" w:rsidRDefault="00070A11" w:rsidP="0099267D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b/>
        </w:rPr>
      </w:pPr>
      <w:r>
        <w:rPr>
          <w:b/>
          <w:shd w:val="clear" w:color="auto" w:fill="F2DBDB" w:themeFill="accent2" w:themeFillTint="33"/>
        </w:rPr>
        <w:lastRenderedPageBreak/>
        <w:t>Zakładane efekty realizacji projektu</w:t>
      </w:r>
    </w:p>
    <w:p w:rsidR="00070A11" w:rsidRDefault="00070A11" w:rsidP="00070A11">
      <w:pPr>
        <w:pStyle w:val="Akapitzlist"/>
        <w:spacing w:after="120" w:line="240" w:lineRule="auto"/>
        <w:ind w:left="284" w:hanging="284"/>
        <w:jc w:val="both"/>
      </w:pPr>
      <w:r w:rsidRPr="00070A11">
        <w:rPr>
          <w:b/>
        </w:rPr>
        <w:t>•</w:t>
      </w:r>
      <w:r w:rsidRPr="00070A11">
        <w:rPr>
          <w:b/>
        </w:rPr>
        <w:tab/>
      </w:r>
      <w:r w:rsidR="00196789">
        <w:t>w</w:t>
      </w:r>
      <w:r w:rsidR="00196789" w:rsidRPr="00196789">
        <w:t>zrost oczekiwanej liczby odwiedzin w objętych wsparciem obie</w:t>
      </w:r>
      <w:r w:rsidR="000841F5">
        <w:t>ktach dziedzictwa kulturowego i </w:t>
      </w:r>
      <w:r w:rsidR="00196789" w:rsidRPr="00196789">
        <w:t>naturalnego oraz stanowiących atrakcje turystyczne</w:t>
      </w:r>
      <w:r w:rsidR="00196789">
        <w:t xml:space="preserve"> – 80 094</w:t>
      </w:r>
    </w:p>
    <w:p w:rsidR="00196789" w:rsidRDefault="00196789" w:rsidP="00CA7D27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</w:pPr>
      <w:r>
        <w:t>l</w:t>
      </w:r>
      <w:r w:rsidRPr="00196789">
        <w:t xml:space="preserve">iczba nowych transgranicznych produktów turystycznych </w:t>
      </w:r>
      <w:r>
        <w:t xml:space="preserve">– 1 </w:t>
      </w:r>
    </w:p>
    <w:p w:rsidR="00196789" w:rsidRDefault="002813C5" w:rsidP="00196789">
      <w:pPr>
        <w:pStyle w:val="Akapitzlist"/>
        <w:spacing w:after="240" w:line="240" w:lineRule="auto"/>
        <w:ind w:left="284" w:hanging="284"/>
        <w:contextualSpacing w:val="0"/>
        <w:jc w:val="both"/>
      </w:pPr>
      <w:r>
        <w:t>•</w:t>
      </w:r>
      <w:r>
        <w:tab/>
      </w:r>
      <w:r w:rsidR="00196789">
        <w:t>l</w:t>
      </w:r>
      <w:r w:rsidR="00196789" w:rsidRPr="00196789">
        <w:t>iczba nowych, zmodernizowanych lub rozbudowanych elementów infrastruktury będących częścią transgranicznego produktu / szlaku turystycznego</w:t>
      </w:r>
      <w:r w:rsidR="00196789">
        <w:t xml:space="preserve"> - 16</w:t>
      </w:r>
    </w:p>
    <w:p w:rsidR="00EF2EE4" w:rsidRPr="0034382C" w:rsidRDefault="00196789" w:rsidP="009641B6">
      <w:pPr>
        <w:pStyle w:val="Akapitzlist"/>
        <w:numPr>
          <w:ilvl w:val="0"/>
          <w:numId w:val="2"/>
        </w:numPr>
        <w:spacing w:after="240" w:line="240" w:lineRule="auto"/>
        <w:ind w:left="284" w:hanging="284"/>
        <w:contextualSpacing w:val="0"/>
        <w:jc w:val="both"/>
        <w:rPr>
          <w:b/>
        </w:rPr>
      </w:pPr>
      <w:r w:rsidRPr="00196789">
        <w:t xml:space="preserve"> </w:t>
      </w:r>
      <w:r w:rsidR="009462DA">
        <w:rPr>
          <w:b/>
          <w:shd w:val="clear" w:color="auto" w:fill="F2DBDB" w:themeFill="accent2" w:themeFillTint="33"/>
        </w:rPr>
        <w:t>Zakres rzeczowy projektu</w:t>
      </w:r>
    </w:p>
    <w:p w:rsidR="009641B6" w:rsidRPr="009641B6" w:rsidRDefault="009641B6" w:rsidP="00CA7D27">
      <w:pPr>
        <w:pStyle w:val="Akapitzlist"/>
        <w:numPr>
          <w:ilvl w:val="0"/>
          <w:numId w:val="7"/>
        </w:numPr>
        <w:ind w:left="284" w:hanging="284"/>
      </w:pPr>
      <w:r w:rsidRPr="009641B6">
        <w:rPr>
          <w:shd w:val="clear" w:color="auto" w:fill="DBE5F1" w:themeFill="accent1" w:themeFillTint="33"/>
        </w:rPr>
        <w:t>Muzeum Dwory Karwacjanów i Gładyszów w Gorlicach</w:t>
      </w:r>
    </w:p>
    <w:p w:rsidR="009641B6" w:rsidRPr="009641B6" w:rsidRDefault="009641B6" w:rsidP="00CA7D27">
      <w:pPr>
        <w:pStyle w:val="Akapitzlist"/>
        <w:numPr>
          <w:ilvl w:val="0"/>
          <w:numId w:val="9"/>
        </w:numPr>
        <w:ind w:left="284" w:hanging="283"/>
        <w:jc w:val="both"/>
      </w:pPr>
      <w:r w:rsidRPr="009641B6">
        <w:t>stworz</w:t>
      </w:r>
      <w:r>
        <w:t>enie</w:t>
      </w:r>
      <w:r w:rsidRPr="009641B6">
        <w:t xml:space="preserve"> edukacyjn</w:t>
      </w:r>
      <w:r>
        <w:t>ego</w:t>
      </w:r>
      <w:r w:rsidRPr="009641B6">
        <w:t xml:space="preserve"> park</w:t>
      </w:r>
      <w:r>
        <w:t>u</w:t>
      </w:r>
      <w:r w:rsidRPr="009641B6">
        <w:t xml:space="preserve"> historii budownictwa ludowego i maszyn na pograniczu polsko-słowackim w częś</w:t>
      </w:r>
      <w:r>
        <w:t>ci niezagospodarowanej skansenu (wykonanie</w:t>
      </w:r>
      <w:r w:rsidRPr="009641B6">
        <w:t>:</w:t>
      </w:r>
      <w:r>
        <w:t xml:space="preserve"> w</w:t>
      </w:r>
      <w:r w:rsidRPr="009641B6">
        <w:t>ewnętrznych ścieżek komunikacyjnych z różnymi naturalnymi nawierzchniami</w:t>
      </w:r>
      <w:r>
        <w:t xml:space="preserve">; </w:t>
      </w:r>
      <w:r w:rsidRPr="009641B6">
        <w:t>bramy wejściowej wraz z ogrodzeniem</w:t>
      </w:r>
      <w:r>
        <w:t xml:space="preserve">; </w:t>
      </w:r>
      <w:r w:rsidRPr="009641B6">
        <w:t>ekspozycji</w:t>
      </w:r>
      <w:r>
        <w:t xml:space="preserve">; </w:t>
      </w:r>
      <w:r w:rsidRPr="009641B6">
        <w:t>zagospodarowania terenu poprzez lokalizację urządzeń i elementów eduka</w:t>
      </w:r>
      <w:r>
        <w:t>cyjnych oraz zieleni urządzonej)</w:t>
      </w:r>
    </w:p>
    <w:p w:rsidR="009641B6" w:rsidRPr="009641B6" w:rsidRDefault="009641B6" w:rsidP="00CA7D27">
      <w:pPr>
        <w:pStyle w:val="Akapitzlist"/>
        <w:numPr>
          <w:ilvl w:val="0"/>
          <w:numId w:val="9"/>
        </w:numPr>
        <w:ind w:left="284" w:hanging="284"/>
        <w:jc w:val="both"/>
      </w:pPr>
      <w:r w:rsidRPr="009641B6">
        <w:t>wystaw</w:t>
      </w:r>
      <w:r>
        <w:t>a</w:t>
      </w:r>
      <w:r w:rsidRPr="009641B6">
        <w:t xml:space="preserve"> "</w:t>
      </w:r>
      <w:r w:rsidR="00011E68">
        <w:t>Pogórzanie i sąsiedzi</w:t>
      </w:r>
      <w:r w:rsidRPr="009641B6">
        <w:t>"</w:t>
      </w:r>
      <w:r w:rsidR="00011E68">
        <w:t xml:space="preserve"> – stroje ludowe z regionów</w:t>
      </w:r>
      <w:r w:rsidRPr="009641B6">
        <w:t xml:space="preserve"> P</w:t>
      </w:r>
      <w:r w:rsidR="00011E68">
        <w:t>olski</w:t>
      </w:r>
      <w:r w:rsidRPr="009641B6">
        <w:t xml:space="preserve"> </w:t>
      </w:r>
      <w:r w:rsidR="00011E68">
        <w:t>i</w:t>
      </w:r>
      <w:r w:rsidRPr="009641B6">
        <w:t xml:space="preserve"> S</w:t>
      </w:r>
      <w:r w:rsidR="00011E68">
        <w:t>łowacji</w:t>
      </w:r>
      <w:r w:rsidRPr="009641B6">
        <w:t xml:space="preserve"> w </w:t>
      </w:r>
      <w:r w:rsidR="00011E68">
        <w:t>t</w:t>
      </w:r>
      <w:r w:rsidRPr="009641B6">
        <w:t>ranslokowanej stodole</w:t>
      </w:r>
      <w:r w:rsidR="00011E68">
        <w:t xml:space="preserve"> (scenariusz i aranżacja wystawy; ekspozytory i sprzęt wystawienniczy; </w:t>
      </w:r>
      <w:r w:rsidRPr="009641B6">
        <w:t>wykonane rekonstrukcj</w:t>
      </w:r>
      <w:r w:rsidR="00011E68">
        <w:t>i</w:t>
      </w:r>
      <w:r w:rsidRPr="009641B6">
        <w:t xml:space="preserve"> strojów ludowych na zakupionych manekinach dostosowanyc</w:t>
      </w:r>
      <w:r w:rsidR="00011E68">
        <w:t>h do ekspozycji)</w:t>
      </w:r>
    </w:p>
    <w:p w:rsidR="009641B6" w:rsidRPr="009641B6" w:rsidRDefault="00011E68" w:rsidP="00CA7D27">
      <w:pPr>
        <w:pStyle w:val="Akapitzlist"/>
        <w:numPr>
          <w:ilvl w:val="0"/>
          <w:numId w:val="9"/>
        </w:numPr>
        <w:ind w:left="284" w:hanging="284"/>
      </w:pPr>
      <w:r>
        <w:t>ins</w:t>
      </w:r>
      <w:r w:rsidR="009641B6" w:rsidRPr="009641B6">
        <w:t>talacje elektryczne, monitoring CCTV, audiodeskyryp</w:t>
      </w:r>
      <w:r>
        <w:t>cja, tablice z opisami obiektów</w:t>
      </w:r>
    </w:p>
    <w:p w:rsidR="009641B6" w:rsidRPr="009641B6" w:rsidRDefault="00011E68" w:rsidP="00CA7D27">
      <w:pPr>
        <w:pStyle w:val="Akapitzlist"/>
        <w:numPr>
          <w:ilvl w:val="0"/>
          <w:numId w:val="9"/>
        </w:numPr>
        <w:spacing w:after="120"/>
        <w:ind w:left="284" w:hanging="284"/>
        <w:contextualSpacing w:val="0"/>
      </w:pPr>
      <w:r>
        <w:t>p</w:t>
      </w:r>
      <w:r w:rsidR="009641B6" w:rsidRPr="009641B6">
        <w:t>rojekt dostosowany do potrzeb osób z niepełnosprawnościami.</w:t>
      </w:r>
    </w:p>
    <w:p w:rsidR="0034382C" w:rsidRPr="003E7C55" w:rsidRDefault="0034382C" w:rsidP="00CA7D27">
      <w:pPr>
        <w:pStyle w:val="Akapitzlist"/>
        <w:numPr>
          <w:ilvl w:val="0"/>
          <w:numId w:val="7"/>
        </w:numPr>
        <w:ind w:left="284" w:hanging="284"/>
      </w:pPr>
      <w:r w:rsidRPr="00BA195F">
        <w:rPr>
          <w:shd w:val="clear" w:color="auto" w:fill="DBE5F1" w:themeFill="accent1" w:themeFillTint="33"/>
        </w:rPr>
        <w:t>Muzeum Okręgowe w Nowym Sączu</w:t>
      </w:r>
    </w:p>
    <w:p w:rsidR="00D8162A" w:rsidRDefault="00D8162A" w:rsidP="00D8162A">
      <w:pPr>
        <w:pStyle w:val="Akapitzlist"/>
        <w:ind w:left="284"/>
        <w:jc w:val="both"/>
      </w:pPr>
      <w:r>
        <w:t>Muzeum Nikifora w Krynicy-Zdroju</w:t>
      </w:r>
    </w:p>
    <w:p w:rsidR="00D8162A" w:rsidRDefault="00D8162A" w:rsidP="00CA7D27">
      <w:pPr>
        <w:pStyle w:val="Akapitzlist"/>
        <w:numPr>
          <w:ilvl w:val="0"/>
          <w:numId w:val="10"/>
        </w:numPr>
        <w:ind w:left="284" w:hanging="284"/>
        <w:jc w:val="both"/>
      </w:pPr>
      <w:r w:rsidRPr="00D8162A">
        <w:t>moderniz</w:t>
      </w:r>
      <w:r>
        <w:t>acja</w:t>
      </w:r>
      <w:r w:rsidRPr="00D8162A">
        <w:t xml:space="preserve"> obiekt</w:t>
      </w:r>
      <w:r>
        <w:t>u</w:t>
      </w:r>
      <w:r w:rsidRPr="00D8162A">
        <w:t xml:space="preserve"> </w:t>
      </w:r>
      <w:r>
        <w:t xml:space="preserve">Muzeum: </w:t>
      </w:r>
      <w:r w:rsidRPr="00D8162A">
        <w:t xml:space="preserve">remont zabytkowej elewacji wraz </w:t>
      </w:r>
      <w:r>
        <w:t>z </w:t>
      </w:r>
      <w:r w:rsidR="000841F5">
        <w:t>budową dojścia do obiektu i </w:t>
      </w:r>
      <w:r w:rsidRPr="00D8162A">
        <w:t>podjazdem dla osób ze specjalnymi potrzebami</w:t>
      </w:r>
    </w:p>
    <w:p w:rsidR="00D8162A" w:rsidRDefault="00D8162A" w:rsidP="00CA7D27">
      <w:pPr>
        <w:pStyle w:val="Akapitzlist"/>
        <w:numPr>
          <w:ilvl w:val="0"/>
          <w:numId w:val="10"/>
        </w:numPr>
        <w:ind w:left="284" w:hanging="284"/>
        <w:jc w:val="both"/>
      </w:pPr>
      <w:r w:rsidRPr="00D8162A">
        <w:t>adaptacji wnętrza dla nowej aranżacji wystawy wraz z remontem niezbędnych instalacji</w:t>
      </w:r>
    </w:p>
    <w:p w:rsidR="00D8162A" w:rsidRPr="00D8162A" w:rsidRDefault="00D8162A" w:rsidP="00CA7D27">
      <w:pPr>
        <w:pStyle w:val="Akapitzlist"/>
        <w:numPr>
          <w:ilvl w:val="0"/>
          <w:numId w:val="10"/>
        </w:numPr>
        <w:ind w:left="284" w:hanging="284"/>
        <w:contextualSpacing w:val="0"/>
        <w:jc w:val="both"/>
      </w:pPr>
      <w:r w:rsidRPr="00D8162A">
        <w:t>zakupu wyposażenia, oświetlenia i multimediów</w:t>
      </w:r>
    </w:p>
    <w:p w:rsidR="00D8162A" w:rsidRDefault="00D8162A" w:rsidP="00D8162A">
      <w:pPr>
        <w:spacing w:after="0"/>
        <w:ind w:firstLine="284"/>
        <w:contextualSpacing/>
        <w:jc w:val="both"/>
      </w:pPr>
      <w:r>
        <w:t>Muzeum Pienińskie im. J. Szalaya w Szlachtowej</w:t>
      </w:r>
    </w:p>
    <w:p w:rsidR="00D8162A" w:rsidRDefault="00D8162A" w:rsidP="00CA7D27">
      <w:pPr>
        <w:pStyle w:val="Akapitzlist"/>
        <w:numPr>
          <w:ilvl w:val="0"/>
          <w:numId w:val="11"/>
        </w:numPr>
        <w:ind w:left="284" w:hanging="284"/>
        <w:jc w:val="both"/>
      </w:pPr>
      <w:r w:rsidRPr="00D8162A">
        <w:t>moderniza</w:t>
      </w:r>
      <w:r>
        <w:t>cja</w:t>
      </w:r>
      <w:r w:rsidRPr="00D8162A">
        <w:t xml:space="preserve"> obiekt</w:t>
      </w:r>
      <w:r>
        <w:t xml:space="preserve">u: </w:t>
      </w:r>
      <w:r w:rsidRPr="00D8162A">
        <w:t>adaptacj</w:t>
      </w:r>
      <w:r>
        <w:t>a</w:t>
      </w:r>
      <w:r w:rsidRPr="00D8162A">
        <w:t xml:space="preserve"> budynku garażowego na magazyn studyjny, z zapleczem przystosowanym do</w:t>
      </w:r>
      <w:r>
        <w:t xml:space="preserve"> osób ze specjalnymi potrzebami</w:t>
      </w:r>
    </w:p>
    <w:p w:rsidR="00D8162A" w:rsidRDefault="00D8162A" w:rsidP="00CA7D27">
      <w:pPr>
        <w:pStyle w:val="Akapitzlist"/>
        <w:numPr>
          <w:ilvl w:val="0"/>
          <w:numId w:val="11"/>
        </w:numPr>
        <w:ind w:left="284" w:hanging="284"/>
        <w:jc w:val="both"/>
      </w:pPr>
      <w:r w:rsidRPr="00D8162A">
        <w:t>wykonanie niezbędnych instalacji wewnętrznych</w:t>
      </w:r>
    </w:p>
    <w:p w:rsidR="00D8162A" w:rsidRDefault="00D8162A" w:rsidP="00CA7D27">
      <w:pPr>
        <w:pStyle w:val="Akapitzlist"/>
        <w:numPr>
          <w:ilvl w:val="0"/>
          <w:numId w:val="11"/>
        </w:numPr>
        <w:ind w:left="284" w:hanging="284"/>
        <w:jc w:val="both"/>
      </w:pPr>
      <w:r w:rsidRPr="00D8162A">
        <w:t>zakupu wyposażenia magazynowego</w:t>
      </w:r>
    </w:p>
    <w:p w:rsidR="00D8162A" w:rsidRDefault="00D8162A" w:rsidP="00CA7D27">
      <w:pPr>
        <w:pStyle w:val="Akapitzlist"/>
        <w:numPr>
          <w:ilvl w:val="0"/>
          <w:numId w:val="11"/>
        </w:numPr>
        <w:ind w:left="284" w:hanging="284"/>
        <w:contextualSpacing w:val="0"/>
        <w:jc w:val="both"/>
      </w:pPr>
      <w:r>
        <w:t xml:space="preserve">wykonanie </w:t>
      </w:r>
      <w:r w:rsidRPr="00D8162A">
        <w:t>ogrodu edukacyjno-sensorycznego, w tym zakup wyposażenia, małej architektury, za</w:t>
      </w:r>
      <w:r>
        <w:t>gospodarowanie terenu – parking</w:t>
      </w:r>
    </w:p>
    <w:p w:rsidR="00D8162A" w:rsidRPr="00D8162A" w:rsidRDefault="00D8162A" w:rsidP="00D8162A">
      <w:pPr>
        <w:pStyle w:val="Akapitzlist"/>
        <w:ind w:left="284"/>
        <w:jc w:val="both"/>
      </w:pPr>
      <w:r>
        <w:t>Miasteczko Galicyjskie w Nowym Sączu</w:t>
      </w:r>
    </w:p>
    <w:p w:rsidR="00D8162A" w:rsidRPr="00D8162A" w:rsidRDefault="00D8162A" w:rsidP="00CA7D27">
      <w:pPr>
        <w:pStyle w:val="Akapitzlist"/>
        <w:numPr>
          <w:ilvl w:val="0"/>
          <w:numId w:val="11"/>
        </w:numPr>
        <w:ind w:left="284" w:hanging="284"/>
        <w:contextualSpacing w:val="0"/>
        <w:jc w:val="both"/>
      </w:pPr>
      <w:r w:rsidRPr="00D8162A">
        <w:t>stworz</w:t>
      </w:r>
      <w:r>
        <w:t>enie ogro</w:t>
      </w:r>
      <w:r w:rsidRPr="00D8162A">
        <w:t>d</w:t>
      </w:r>
      <w:r>
        <w:t>u</w:t>
      </w:r>
      <w:r w:rsidRPr="00D8162A">
        <w:t xml:space="preserve"> edukacyjno-sensoryczn</w:t>
      </w:r>
      <w:r>
        <w:t>ego: zagospodarowanie terenu -</w:t>
      </w:r>
      <w:r w:rsidRPr="00D8162A">
        <w:t xml:space="preserve"> elementy małej architektury, elementy edukacyjno-sensoryczne, urządzenia zabawowe</w:t>
      </w:r>
      <w:r>
        <w:t xml:space="preserve">; </w:t>
      </w:r>
      <w:r w:rsidRPr="00D8162A">
        <w:t>wykonanie nawierzchni bezpiecznej</w:t>
      </w:r>
    </w:p>
    <w:p w:rsidR="0034382C" w:rsidRPr="00D063D6" w:rsidRDefault="0034382C" w:rsidP="00CA7D27">
      <w:pPr>
        <w:pStyle w:val="Akapitzlist"/>
        <w:numPr>
          <w:ilvl w:val="0"/>
          <w:numId w:val="7"/>
        </w:numPr>
        <w:ind w:left="284" w:hanging="284"/>
      </w:pPr>
      <w:r w:rsidRPr="00D063D6">
        <w:rPr>
          <w:shd w:val="clear" w:color="auto" w:fill="DBE5F1" w:themeFill="accent1" w:themeFillTint="33"/>
        </w:rPr>
        <w:t xml:space="preserve">Muzeum </w:t>
      </w:r>
      <w:r w:rsidR="00B42F7D">
        <w:rPr>
          <w:shd w:val="clear" w:color="auto" w:fill="DBE5F1" w:themeFill="accent1" w:themeFillTint="33"/>
        </w:rPr>
        <w:t xml:space="preserve">- </w:t>
      </w:r>
      <w:r w:rsidRPr="00D063D6">
        <w:rPr>
          <w:shd w:val="clear" w:color="auto" w:fill="DBE5F1" w:themeFill="accent1" w:themeFillTint="33"/>
        </w:rPr>
        <w:t>Orawski Park Etnograficzny w Zubrzycy Górnej</w:t>
      </w:r>
    </w:p>
    <w:p w:rsidR="00F437F7" w:rsidRDefault="00F437F7" w:rsidP="00CA7D27">
      <w:pPr>
        <w:pStyle w:val="Akapitzlist"/>
        <w:numPr>
          <w:ilvl w:val="0"/>
          <w:numId w:val="8"/>
        </w:numPr>
        <w:ind w:left="567" w:hanging="283"/>
        <w:jc w:val="both"/>
      </w:pPr>
      <w:r w:rsidRPr="00F437F7">
        <w:t>now</w:t>
      </w:r>
      <w:r>
        <w:t>a</w:t>
      </w:r>
      <w:r w:rsidRPr="00F437F7">
        <w:t xml:space="preserve"> ekspozycj</w:t>
      </w:r>
      <w:r>
        <w:t>a</w:t>
      </w:r>
      <w:r w:rsidRPr="00F437F7">
        <w:t xml:space="preserve"> w Chałupie Dziubka - wstęp do zwiedzania:</w:t>
      </w:r>
      <w:r>
        <w:t xml:space="preserve"> </w:t>
      </w:r>
      <w:r w:rsidRPr="00F437F7">
        <w:t>wykonanie oświetlenia wystawy</w:t>
      </w:r>
      <w:r>
        <w:t xml:space="preserve">, </w:t>
      </w:r>
      <w:r w:rsidRPr="00F437F7">
        <w:t>częściowe dostosowanie obiektu do potrzeb osób z niepełnosprawnością</w:t>
      </w:r>
      <w:r>
        <w:t xml:space="preserve">; budowa ekspozycji: </w:t>
      </w:r>
      <w:r w:rsidRPr="00F437F7">
        <w:t>tablice z opisami i tyflografikami, zdjęcia</w:t>
      </w:r>
      <w:r>
        <w:t xml:space="preserve">; </w:t>
      </w:r>
      <w:r w:rsidRPr="00F437F7">
        <w:t>wyposażenie</w:t>
      </w:r>
      <w:r>
        <w:t xml:space="preserve"> izby, jako sali multimedialnej; </w:t>
      </w:r>
      <w:r w:rsidRPr="00F437F7">
        <w:t>produkcja filmu eduk</w:t>
      </w:r>
      <w:r>
        <w:t>acyjnego z audiodeskrypcją (wersja PL i SK), język migowy, napisy</w:t>
      </w:r>
    </w:p>
    <w:p w:rsidR="00F437F7" w:rsidRDefault="00F437F7" w:rsidP="00CA7D27">
      <w:pPr>
        <w:pStyle w:val="Akapitzlist"/>
        <w:numPr>
          <w:ilvl w:val="0"/>
          <w:numId w:val="8"/>
        </w:numPr>
        <w:ind w:left="567" w:hanging="283"/>
        <w:jc w:val="both"/>
      </w:pPr>
      <w:r w:rsidRPr="00F437F7">
        <w:t>ścieżk</w:t>
      </w:r>
      <w:r>
        <w:t>a</w:t>
      </w:r>
      <w:r w:rsidRPr="00F437F7">
        <w:t xml:space="preserve"> sa</w:t>
      </w:r>
      <w:r>
        <w:t>modzielnego zwiedzania skansenu</w:t>
      </w:r>
      <w:r w:rsidRPr="00F437F7">
        <w:t>: tablice z opisami i tyflografikami, przewodniki dla osób o szczególnych potrzebach</w:t>
      </w:r>
      <w:r>
        <w:t xml:space="preserve">; </w:t>
      </w:r>
      <w:r w:rsidRPr="00F437F7">
        <w:t>budowa ekspozycji: eksponaty s</w:t>
      </w:r>
      <w:r>
        <w:t>ensoryczne, tablice z opisami i </w:t>
      </w:r>
      <w:r w:rsidRPr="00F437F7">
        <w:t>tyflografikami, zdjęcia</w:t>
      </w:r>
      <w:r>
        <w:t xml:space="preserve">; </w:t>
      </w:r>
      <w:r w:rsidRPr="00F437F7">
        <w:t>wykonanie elem</w:t>
      </w:r>
      <w:r>
        <w:t xml:space="preserve">entów małej architektury; </w:t>
      </w:r>
      <w:r w:rsidRPr="00F437F7">
        <w:t>aplikacja mobilna (teks</w:t>
      </w:r>
      <w:r>
        <w:t xml:space="preserve">t PL, SK, EN) z audiodeskrypcją </w:t>
      </w:r>
    </w:p>
    <w:p w:rsidR="00F437F7" w:rsidRDefault="00F437F7" w:rsidP="00CA7D27">
      <w:pPr>
        <w:pStyle w:val="Akapitzlist"/>
        <w:numPr>
          <w:ilvl w:val="0"/>
          <w:numId w:val="8"/>
        </w:numPr>
        <w:ind w:left="567" w:hanging="283"/>
        <w:jc w:val="both"/>
      </w:pPr>
      <w:r>
        <w:lastRenderedPageBreak/>
        <w:t>nowa</w:t>
      </w:r>
      <w:r w:rsidRPr="00F437F7">
        <w:t xml:space="preserve"> ścieżk</w:t>
      </w:r>
      <w:r>
        <w:t>a</w:t>
      </w:r>
      <w:r w:rsidRPr="00F437F7">
        <w:t xml:space="preserve"> przyrodnicz</w:t>
      </w:r>
      <w:r>
        <w:t xml:space="preserve">a </w:t>
      </w:r>
    </w:p>
    <w:p w:rsidR="00F437F7" w:rsidRDefault="00F437F7" w:rsidP="00CA7D27">
      <w:pPr>
        <w:pStyle w:val="Akapitzlist"/>
        <w:numPr>
          <w:ilvl w:val="0"/>
          <w:numId w:val="8"/>
        </w:numPr>
        <w:ind w:left="567" w:hanging="283"/>
        <w:jc w:val="both"/>
      </w:pPr>
      <w:r>
        <w:t>ż</w:t>
      </w:r>
      <w:r w:rsidRPr="00F437F7">
        <w:t>yw</w:t>
      </w:r>
      <w:r>
        <w:t>a zagroda</w:t>
      </w:r>
      <w:r w:rsidRPr="00F437F7">
        <w:t xml:space="preserve"> - ogrodzenie, miejsca do przechowywania, wypożyczenie zwierząt</w:t>
      </w:r>
    </w:p>
    <w:p w:rsidR="00D8162A" w:rsidRPr="00F437F7" w:rsidRDefault="00F437F7" w:rsidP="00CA7D27">
      <w:pPr>
        <w:pStyle w:val="Akapitzlist"/>
        <w:numPr>
          <w:ilvl w:val="0"/>
          <w:numId w:val="8"/>
        </w:numPr>
        <w:ind w:left="568" w:hanging="284"/>
        <w:contextualSpacing w:val="0"/>
        <w:jc w:val="both"/>
      </w:pPr>
      <w:r>
        <w:t>mob</w:t>
      </w:r>
      <w:r w:rsidRPr="00F437F7">
        <w:t>ilny kącik edukacyjny dla dzieci - miejsce do zabawy z zabawkami ludowymi</w:t>
      </w:r>
    </w:p>
    <w:p w:rsidR="0034382C" w:rsidRPr="00D063D6" w:rsidRDefault="00D063D6" w:rsidP="00CA7D27">
      <w:pPr>
        <w:pStyle w:val="Akapitzlist"/>
        <w:numPr>
          <w:ilvl w:val="0"/>
          <w:numId w:val="7"/>
        </w:numPr>
        <w:ind w:left="284" w:hanging="284"/>
      </w:pPr>
      <w:r w:rsidRPr="0034382C">
        <w:rPr>
          <w:b/>
        </w:rPr>
        <w:t xml:space="preserve"> </w:t>
      </w:r>
      <w:r w:rsidR="0034382C" w:rsidRPr="00D063D6">
        <w:rPr>
          <w:shd w:val="clear" w:color="auto" w:fill="DBE5F1" w:themeFill="accent1" w:themeFillTint="33"/>
        </w:rPr>
        <w:t xml:space="preserve">Muzeum </w:t>
      </w:r>
      <w:r w:rsidR="00B42F7D">
        <w:rPr>
          <w:shd w:val="clear" w:color="auto" w:fill="DBE5F1" w:themeFill="accent1" w:themeFillTint="33"/>
        </w:rPr>
        <w:t xml:space="preserve">- </w:t>
      </w:r>
      <w:r w:rsidR="0034382C" w:rsidRPr="00D063D6">
        <w:rPr>
          <w:shd w:val="clear" w:color="auto" w:fill="DBE5F1" w:themeFill="accent1" w:themeFillTint="33"/>
        </w:rPr>
        <w:t>Nadwiślański Park Etnograficzny w Wygiełzowie i Zamek Lipowiec</w:t>
      </w:r>
    </w:p>
    <w:p w:rsidR="001D63AE" w:rsidRPr="001D63AE" w:rsidRDefault="001D63AE" w:rsidP="00CA7D2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 w:rsidRPr="001D63AE">
        <w:t>stworz</w:t>
      </w:r>
      <w:r>
        <w:t>enie</w:t>
      </w:r>
      <w:r w:rsidRPr="001D63AE">
        <w:t xml:space="preserve"> ogr</w:t>
      </w:r>
      <w:r>
        <w:t>o</w:t>
      </w:r>
      <w:r w:rsidRPr="001D63AE">
        <w:t>d</w:t>
      </w:r>
      <w:r>
        <w:t>u</w:t>
      </w:r>
      <w:r w:rsidRPr="001D63AE">
        <w:t xml:space="preserve"> sensoryczn</w:t>
      </w:r>
      <w:r>
        <w:t>ego</w:t>
      </w:r>
      <w:r w:rsidRPr="001D63AE">
        <w:t xml:space="preserve"> pełniąc</w:t>
      </w:r>
      <w:r>
        <w:t>ego</w:t>
      </w:r>
      <w:r w:rsidRPr="001D63AE">
        <w:t xml:space="preserve"> funkcję rekreacyjną, spacerową, terapeutyczną oraz edukacyjną, ogród będzie</w:t>
      </w:r>
      <w:r>
        <w:t xml:space="preserve"> </w:t>
      </w:r>
      <w:r w:rsidRPr="001D63AE">
        <w:t>podzielony na dwie strefy:</w:t>
      </w:r>
    </w:p>
    <w:p w:rsidR="001D63AE" w:rsidRPr="001D63AE" w:rsidRDefault="001D63AE" w:rsidP="001D63AE">
      <w:pPr>
        <w:spacing w:after="0"/>
        <w:ind w:left="851" w:hanging="284"/>
        <w:jc w:val="both"/>
      </w:pPr>
      <w:r>
        <w:t xml:space="preserve">a. </w:t>
      </w:r>
      <w:r w:rsidRPr="001D63AE">
        <w:t>nawiązującą do tradycji, historii miejsca: strefa gliny, strefa wikliny, strefa roślin, ogrodu, strefa budownictwa</w:t>
      </w:r>
    </w:p>
    <w:p w:rsidR="001D63AE" w:rsidRPr="001D63AE" w:rsidRDefault="001D63AE" w:rsidP="001D63AE">
      <w:pPr>
        <w:spacing w:after="0"/>
        <w:ind w:left="851" w:hanging="284"/>
        <w:jc w:val="both"/>
      </w:pPr>
      <w:r>
        <w:t>b.</w:t>
      </w:r>
      <w:r w:rsidRPr="001D63AE">
        <w:t xml:space="preserve"> stymulującą zmysły: węch, słuch, wzrok, dotyk</w:t>
      </w:r>
      <w:r>
        <w:t>; w</w:t>
      </w:r>
      <w:r w:rsidRPr="001D63AE">
        <w:t xml:space="preserve"> ramach jego budowy przewidziano:</w:t>
      </w:r>
      <w:r>
        <w:t xml:space="preserve"> </w:t>
      </w:r>
      <w:r w:rsidRPr="001D63AE">
        <w:t>elementy małej architektury</w:t>
      </w:r>
      <w:r>
        <w:t>, przygotowanie miejsc z </w:t>
      </w:r>
      <w:r w:rsidRPr="001D63AE">
        <w:t>roślinnością</w:t>
      </w:r>
      <w:r>
        <w:t xml:space="preserve">, </w:t>
      </w:r>
      <w:r w:rsidRPr="001D63AE">
        <w:t>przygotowanie strefy dźwięku</w:t>
      </w:r>
      <w:r>
        <w:t xml:space="preserve">, </w:t>
      </w:r>
      <w:r w:rsidRPr="001D63AE">
        <w:t>wewnętrznych instalacji elektryczn</w:t>
      </w:r>
      <w:r>
        <w:t>ych</w:t>
      </w:r>
      <w:r w:rsidRPr="001D63AE">
        <w:t>, wody do nawadniania</w:t>
      </w:r>
      <w:r>
        <w:t>, integracyjny plac zabaw z bezpieczną nawierzchnią</w:t>
      </w:r>
    </w:p>
    <w:p w:rsidR="001D63AE" w:rsidRPr="001D63AE" w:rsidRDefault="001D63AE" w:rsidP="00CA7D2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 w:rsidRPr="001D63AE">
        <w:t>adaptacja istniejącego rynku wraz z wymianą nawierzchni oraz z zagospodarowaniem małą architekturą (altana i piec</w:t>
      </w:r>
      <w:r>
        <w:t xml:space="preserve"> </w:t>
      </w:r>
      <w:r w:rsidRPr="001D63AE">
        <w:t>ceramiczny) do funkcji promocyjnej i targowej, wykonanie instalacji elektrycznej</w:t>
      </w:r>
      <w:r>
        <w:t>, CCTV, usunięcie starych drzew</w:t>
      </w:r>
    </w:p>
    <w:p w:rsidR="001D63AE" w:rsidRPr="001D63AE" w:rsidRDefault="001D63AE" w:rsidP="00CA7D2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 w:rsidRPr="001D63AE">
        <w:t>modernizacja strefy wejścia wraz z małą architekturą, tablica</w:t>
      </w:r>
      <w:r>
        <w:t>mi informacyjnymi oraz zielenią</w:t>
      </w:r>
    </w:p>
    <w:p w:rsidR="001D63AE" w:rsidRDefault="001D63AE" w:rsidP="00CA7D27">
      <w:pPr>
        <w:pStyle w:val="Akapitzlist"/>
        <w:numPr>
          <w:ilvl w:val="0"/>
          <w:numId w:val="12"/>
        </w:numPr>
        <w:spacing w:after="0"/>
        <w:ind w:left="567" w:hanging="283"/>
        <w:jc w:val="both"/>
      </w:pPr>
      <w:r w:rsidRPr="001D63AE">
        <w:t>zakup wyposażenia na potrzeby warsztatów edukacyjnych</w:t>
      </w:r>
      <w:r w:rsidR="00C90F0C">
        <w:t>, w tym sprzęt AV</w:t>
      </w:r>
    </w:p>
    <w:p w:rsidR="00C90F0C" w:rsidRDefault="00C90F0C" w:rsidP="00C90F0C">
      <w:pPr>
        <w:pStyle w:val="Akapitzlist"/>
        <w:spacing w:after="0"/>
        <w:ind w:left="567"/>
        <w:jc w:val="both"/>
      </w:pPr>
    </w:p>
    <w:p w:rsidR="00D8162A" w:rsidRPr="00C90F0C" w:rsidRDefault="001D63AE" w:rsidP="00CA7D27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90F0C">
        <w:rPr>
          <w:shd w:val="clear" w:color="auto" w:fill="DBE5F1" w:themeFill="accent1" w:themeFillTint="33"/>
        </w:rPr>
        <w:t>Miejski Dom Kultury w Czechowicach-Dziedzicach</w:t>
      </w:r>
    </w:p>
    <w:p w:rsidR="00C90F0C" w:rsidRDefault="00C90F0C" w:rsidP="00CA7D27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</w:pPr>
      <w:r w:rsidRPr="00C90F0C">
        <w:t>now</w:t>
      </w:r>
      <w:r>
        <w:t>a</w:t>
      </w:r>
      <w:r w:rsidRPr="00C90F0C">
        <w:t xml:space="preserve"> ekspozycj</w:t>
      </w:r>
      <w:r>
        <w:t>a</w:t>
      </w:r>
      <w:r w:rsidRPr="00C90F0C">
        <w:t xml:space="preserve"> opart</w:t>
      </w:r>
      <w:r>
        <w:t>a</w:t>
      </w:r>
      <w:r w:rsidRPr="00C90F0C">
        <w:t xml:space="preserve"> na rozwoju przemysłu w </w:t>
      </w:r>
      <w:r>
        <w:t xml:space="preserve">mieście w Izbie Regionalnej: </w:t>
      </w:r>
      <w:r w:rsidRPr="00C90F0C">
        <w:t xml:space="preserve"> demontaż istniejące</w:t>
      </w:r>
      <w:r>
        <w:t xml:space="preserve">j wystawy, remont pomieszczenia, </w:t>
      </w:r>
      <w:r w:rsidRPr="00C90F0C">
        <w:t>przygotowanie i montaż nowe</w:t>
      </w:r>
      <w:r>
        <w:t>j ekspozycji, zakup wyposażenia</w:t>
      </w:r>
    </w:p>
    <w:p w:rsidR="00C90F0C" w:rsidRDefault="00C90F0C" w:rsidP="00CA7D27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</w:pPr>
      <w:r w:rsidRPr="00C90F0C">
        <w:t>zagospodarowanie terenu na og</w:t>
      </w:r>
      <w:r>
        <w:t xml:space="preserve">ród edukacyjno-sensoryczny: </w:t>
      </w:r>
      <w:r w:rsidRPr="00C90F0C">
        <w:t>nawierzchnie</w:t>
      </w:r>
      <w:r>
        <w:t xml:space="preserve"> sensoryczne</w:t>
      </w:r>
      <w:r w:rsidRPr="00C90F0C">
        <w:t>, ogrodzenie terenu, obiekty małej architektury,</w:t>
      </w:r>
      <w:r>
        <w:t xml:space="preserve"> </w:t>
      </w:r>
      <w:r w:rsidRPr="00C90F0C">
        <w:t>podwyższone rabaty, elementy muzyczne</w:t>
      </w:r>
    </w:p>
    <w:p w:rsidR="00C90F0C" w:rsidRDefault="00C90F0C" w:rsidP="00CA7D27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</w:pPr>
      <w:r w:rsidRPr="00C90F0C">
        <w:t>tablice komunikacyjne i informacyjne, w tym tyflograficzne, panel dotykowy, oświetlenie, nawadnianie oraz monitoring</w:t>
      </w:r>
      <w:r>
        <w:t xml:space="preserve"> </w:t>
      </w:r>
      <w:r w:rsidRPr="00C90F0C">
        <w:t>CCTV</w:t>
      </w:r>
    </w:p>
    <w:p w:rsidR="00C90F0C" w:rsidRDefault="00C90F0C" w:rsidP="00CA7D27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</w:pPr>
      <w:r w:rsidRPr="00C90F0C">
        <w:t>portal wiedzy o regionie dostosowany do potrzeb osób ze specjalnymi potrzebami</w:t>
      </w:r>
    </w:p>
    <w:p w:rsidR="00C90F0C" w:rsidRPr="00C90F0C" w:rsidRDefault="00C90F0C" w:rsidP="000B3737">
      <w:pPr>
        <w:pStyle w:val="Akapitzlist"/>
        <w:spacing w:after="0" w:line="240" w:lineRule="auto"/>
        <w:ind w:left="567" w:hanging="283"/>
        <w:jc w:val="both"/>
      </w:pPr>
    </w:p>
    <w:p w:rsidR="00C90F0C" w:rsidRPr="00C90F0C" w:rsidRDefault="00C90F0C" w:rsidP="00CA7D27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rPr>
          <w:shd w:val="clear" w:color="auto" w:fill="DBE5F1" w:themeFill="accent1" w:themeFillTint="33"/>
        </w:rPr>
        <w:t>Muzeum Tatrzańskie im. Dra T. Chałubińskiego w Zakopanem</w:t>
      </w:r>
    </w:p>
    <w:p w:rsidR="000841F5" w:rsidRDefault="000841F5" w:rsidP="00CA7D27">
      <w:pPr>
        <w:pStyle w:val="Akapitzlist"/>
        <w:numPr>
          <w:ilvl w:val="0"/>
          <w:numId w:val="14"/>
        </w:numPr>
        <w:ind w:left="567" w:hanging="207"/>
        <w:jc w:val="both"/>
      </w:pPr>
      <w:r>
        <w:t>przygotowanie</w:t>
      </w:r>
      <w:r w:rsidR="000B3737" w:rsidRPr="000B3737">
        <w:t xml:space="preserve"> narzędzi, które przez materię i strukturę będą tworzyć język opisujący zasób zgromadzony w Muzeum Stylu Zakopiańskiego d</w:t>
      </w:r>
      <w:r>
        <w:t xml:space="preserve">la osób z niepełnosprawnościami: </w:t>
      </w:r>
    </w:p>
    <w:p w:rsidR="000B3737" w:rsidRPr="000B3737" w:rsidRDefault="000841F5" w:rsidP="000841F5">
      <w:pPr>
        <w:pStyle w:val="Akapitzlist"/>
        <w:ind w:left="993" w:hanging="284"/>
        <w:jc w:val="both"/>
      </w:pPr>
      <w:r>
        <w:t xml:space="preserve">a. </w:t>
      </w:r>
      <w:r w:rsidR="000B3737" w:rsidRPr="000B3737">
        <w:t xml:space="preserve">miniatury - makiety najważniejszych obiektów w stylu witkiewiczowskim </w:t>
      </w:r>
      <w:r>
        <w:t>dedykowane o</w:t>
      </w:r>
      <w:r w:rsidR="000B3737" w:rsidRPr="000B3737">
        <w:t>sobom niewidzącym i słabowidzącym, zaopatrzone w braillowski opis</w:t>
      </w:r>
    </w:p>
    <w:p w:rsidR="000B3737" w:rsidRPr="000B3737" w:rsidRDefault="000841F5" w:rsidP="000841F5">
      <w:pPr>
        <w:pStyle w:val="Akapitzlist"/>
        <w:ind w:left="993" w:hanging="284"/>
        <w:jc w:val="both"/>
      </w:pPr>
      <w:r>
        <w:t>b.</w:t>
      </w:r>
      <w:r w:rsidR="000B3737" w:rsidRPr="000B3737">
        <w:t xml:space="preserve"> </w:t>
      </w:r>
      <w:r>
        <w:t xml:space="preserve"> </w:t>
      </w:r>
      <w:r w:rsidR="000B3737" w:rsidRPr="000B3737">
        <w:t xml:space="preserve">sensoryczne zestawy edukacyjne eksponujące elementy z motywami w stylu </w:t>
      </w:r>
      <w:r>
        <w:t>p</w:t>
      </w:r>
      <w:r w:rsidR="000B3737" w:rsidRPr="000B3737">
        <w:t>odhalańskim, angażujące zmysły dotyku, słuchu oraz smaku</w:t>
      </w:r>
    </w:p>
    <w:p w:rsidR="000B3737" w:rsidRPr="000B3737" w:rsidRDefault="000841F5" w:rsidP="000841F5">
      <w:pPr>
        <w:pStyle w:val="Akapitzlist"/>
        <w:ind w:left="993" w:hanging="284"/>
        <w:jc w:val="both"/>
      </w:pPr>
      <w:r>
        <w:t xml:space="preserve">c. </w:t>
      </w:r>
      <w:r w:rsidR="000B3737" w:rsidRPr="000B3737">
        <w:t>wybór najważniejszych portretów autorstwa Witkacego prezentowanych w technice tyflografiki</w:t>
      </w:r>
    </w:p>
    <w:p w:rsidR="000B3737" w:rsidRPr="000B3737" w:rsidRDefault="000841F5" w:rsidP="000841F5">
      <w:pPr>
        <w:pStyle w:val="Akapitzlist"/>
        <w:spacing w:after="0"/>
        <w:ind w:left="993" w:hanging="284"/>
        <w:contextualSpacing w:val="0"/>
        <w:jc w:val="both"/>
      </w:pPr>
      <w:r>
        <w:t xml:space="preserve">d. </w:t>
      </w:r>
      <w:r w:rsidR="000B3737" w:rsidRPr="000B3737">
        <w:t>audiodeskrypcja i słuchowisko, będące komentarzem dla przygotowanych eksponatów</w:t>
      </w:r>
      <w:r>
        <w:t>; o</w:t>
      </w:r>
      <w:r w:rsidR="000B3737" w:rsidRPr="000B3737">
        <w:t>dbiorniki będą to przewodniki audio z czytelną klawiaturą oraz opisami w języku Braille'a z możliwością programowania konkretnego spaceru (oprowadzanie po całym budynku, opis konkretnych obiektów, słuchowisko)</w:t>
      </w:r>
    </w:p>
    <w:p w:rsidR="00C90F0C" w:rsidRDefault="000B3737" w:rsidP="000841F5">
      <w:pPr>
        <w:ind w:left="284"/>
        <w:jc w:val="both"/>
      </w:pPr>
      <w:r w:rsidRPr="000B3737">
        <w:t xml:space="preserve">Obiekty eksponowane będą we wnętrzach willi Koliba oraz w </w:t>
      </w:r>
      <w:r w:rsidR="000841F5">
        <w:t>miarę możliwości pogodowych – w </w:t>
      </w:r>
      <w:r w:rsidRPr="000B3737">
        <w:t>ogrodzie willi.</w:t>
      </w:r>
    </w:p>
    <w:p w:rsidR="00277433" w:rsidRPr="00277433" w:rsidRDefault="00277433" w:rsidP="00CA7D27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277433">
        <w:rPr>
          <w:bCs/>
          <w:shd w:val="clear" w:color="auto" w:fill="DBE5F1" w:themeFill="accent1" w:themeFillTint="33"/>
        </w:rPr>
        <w:t>Oravské múzeum Pavla Országha Hviezdoslava v Dolnom Kubíne</w:t>
      </w:r>
    </w:p>
    <w:p w:rsidR="00277433" w:rsidRPr="00277433" w:rsidRDefault="00277433" w:rsidP="00CA7D27">
      <w:pPr>
        <w:pStyle w:val="Akapitzlist"/>
        <w:numPr>
          <w:ilvl w:val="0"/>
          <w:numId w:val="14"/>
        </w:numPr>
        <w:spacing w:line="240" w:lineRule="auto"/>
        <w:ind w:left="567" w:hanging="283"/>
        <w:contextualSpacing w:val="0"/>
        <w:jc w:val="both"/>
      </w:pPr>
      <w:r>
        <w:t xml:space="preserve">generalny remont </w:t>
      </w:r>
      <w:r w:rsidRPr="00277433">
        <w:t>budynk</w:t>
      </w:r>
      <w:r>
        <w:t>u</w:t>
      </w:r>
      <w:r w:rsidRPr="00277433">
        <w:t xml:space="preserve"> renesansow</w:t>
      </w:r>
      <w:r>
        <w:t xml:space="preserve">ego w miejscowości Oravský Podzámok: </w:t>
      </w:r>
      <w:r w:rsidRPr="00277433">
        <w:t>zostaną usunięte nowe przybudówki i przebudowania, zostanie przeprowadzony remont wszystkich pomieszczeń wewnętrznych wraz z kompleksową wymianą instalac</w:t>
      </w:r>
      <w:r>
        <w:t>ji elektrycznej, wodociągowej i </w:t>
      </w:r>
      <w:r w:rsidRPr="00277433">
        <w:t>kanalizacyjnej, centralnego ogrzewania oraz zostanie zamo</w:t>
      </w:r>
      <w:r>
        <w:t xml:space="preserve">ntowana sygnalizacja </w:t>
      </w:r>
      <w:r>
        <w:lastRenderedPageBreak/>
        <w:t>alarmowa i </w:t>
      </w:r>
      <w:r w:rsidRPr="00277433">
        <w:t>przeciwpożarowa,</w:t>
      </w:r>
      <w:r>
        <w:t xml:space="preserve"> </w:t>
      </w:r>
      <w:r w:rsidRPr="00277433">
        <w:t>rozbudowa obiektu o nową część</w:t>
      </w:r>
      <w:r>
        <w:t xml:space="preserve"> -</w:t>
      </w:r>
      <w:r w:rsidRPr="00277433">
        <w:t xml:space="preserve"> przyziemie będzie wykorzystywane jako ośrodek edukacyjny, na poddaszu powstaną pomieszczenia/pracownie dla specjalistów, którzy będą pracowali z os</w:t>
      </w:r>
      <w:r>
        <w:t xml:space="preserve">obami ze specjalnymi potrzebami; </w:t>
      </w:r>
      <w:r w:rsidRPr="00277433">
        <w:t>powstanie sala sensoryczna z elementami relaksacyjnymi oraz ścianami interaktywnymi dla stymulacji różnych zmysłów</w:t>
      </w:r>
      <w:r>
        <w:t xml:space="preserve">; </w:t>
      </w:r>
      <w:r w:rsidRPr="00277433">
        <w:t>zakup wyposażeni</w:t>
      </w:r>
      <w:r>
        <w:t>a</w:t>
      </w:r>
      <w:r w:rsidRPr="00277433">
        <w:t xml:space="preserve"> multimedialne</w:t>
      </w:r>
      <w:r>
        <w:t>go</w:t>
      </w:r>
      <w:r w:rsidRPr="00277433">
        <w:t>, makiet inte</w:t>
      </w:r>
      <w:r>
        <w:t>raktywnych</w:t>
      </w:r>
      <w:r w:rsidRPr="00277433">
        <w:t xml:space="preserve"> 3D, g</w:t>
      </w:r>
      <w:r>
        <w:t>ie</w:t>
      </w:r>
      <w:r w:rsidRPr="00277433">
        <w:t>r</w:t>
      </w:r>
      <w:r>
        <w:t xml:space="preserve"> pobudzających</w:t>
      </w:r>
      <w:r w:rsidRPr="00277433">
        <w:t xml:space="preserve"> koncentrację</w:t>
      </w:r>
    </w:p>
    <w:p w:rsidR="00C90F0C" w:rsidRPr="005C703B" w:rsidRDefault="005C703B" w:rsidP="00CA7D27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5C703B">
        <w:rPr>
          <w:bCs/>
          <w:shd w:val="clear" w:color="auto" w:fill="DBE5F1" w:themeFill="accent1" w:themeFillTint="33"/>
        </w:rPr>
        <w:t>Liptovské múzeum v Ružomberku</w:t>
      </w:r>
    </w:p>
    <w:p w:rsidR="005C703B" w:rsidRPr="00C90F0C" w:rsidRDefault="005C703B" w:rsidP="00CA7D27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</w:pPr>
      <w:r w:rsidRPr="005C703B">
        <w:t>stworzenie strefy wypoczynkowo-relaksacyjnej na terenie Muzeum Wsi Liptowsk</w:t>
      </w:r>
      <w:r>
        <w:t xml:space="preserve">iej w Pribylinie: </w:t>
      </w:r>
      <w:r w:rsidRPr="005C703B">
        <w:t>zbudowanie ścieżki edukacyjnej - "toru tlenowego" oraz strefy wypoczynku w pobliżu istniejącego jeziora</w:t>
      </w:r>
      <w:r>
        <w:t xml:space="preserve">: </w:t>
      </w:r>
      <w:r w:rsidRPr="005C703B">
        <w:t>zagospodarowanie terenów i zieleni, zbudowanie ścieżek spacerowych, powstanie małej architektury tj. ogrodzenia, ławeczek, urządzeń rekreacyjnych, oznakowania</w:t>
      </w:r>
      <w:r>
        <w:t xml:space="preserve">; </w:t>
      </w:r>
      <w:r w:rsidRPr="005C703B">
        <w:t>budowa i remont ścieżek, wzbogacenie ich otoczenia w modele sensoryczne oraz tablice informacyjne zawierające opisy przyrody, fotografie</w:t>
      </w:r>
      <w:r>
        <w:t xml:space="preserve">; </w:t>
      </w:r>
      <w:r w:rsidRPr="005C703B">
        <w:t>zbudowanie obiektu wieży widokowej</w:t>
      </w:r>
    </w:p>
    <w:p w:rsidR="0034382C" w:rsidRPr="00A96092" w:rsidRDefault="0034382C" w:rsidP="0034382C">
      <w:pPr>
        <w:pStyle w:val="Akapitzlist"/>
        <w:spacing w:line="240" w:lineRule="auto"/>
        <w:ind w:left="284"/>
        <w:rPr>
          <w:b/>
        </w:rPr>
      </w:pPr>
    </w:p>
    <w:p w:rsidR="00A96092" w:rsidRPr="00281A39" w:rsidRDefault="00B30897" w:rsidP="0099267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b/>
        </w:rPr>
      </w:pPr>
      <w:r>
        <w:rPr>
          <w:b/>
          <w:shd w:val="clear" w:color="auto" w:fill="F2DBDB" w:themeFill="accent2" w:themeFillTint="33"/>
        </w:rPr>
        <w:t>Źródła finansowania oraz ramy czasowe projektu</w:t>
      </w:r>
    </w:p>
    <w:p w:rsidR="00B661B6" w:rsidRDefault="00B661B6" w:rsidP="00B661B6">
      <w:pPr>
        <w:pStyle w:val="Akapitzlist"/>
      </w:pPr>
    </w:p>
    <w:p w:rsidR="00B661B6" w:rsidRPr="00B661B6" w:rsidRDefault="00B661B6" w:rsidP="00B661B6">
      <w:pPr>
        <w:pStyle w:val="Akapitzlist"/>
        <w:ind w:hanging="436"/>
      </w:pPr>
      <w:r w:rsidRPr="00B661B6">
        <w:t xml:space="preserve">wartość </w:t>
      </w:r>
      <w:r w:rsidR="00FF5484" w:rsidRPr="00FF5484">
        <w:rPr>
          <w:b/>
        </w:rPr>
        <w:t>całego</w:t>
      </w:r>
      <w:r w:rsidR="00FF5484">
        <w:t xml:space="preserve"> </w:t>
      </w:r>
      <w:r w:rsidRPr="00B661B6">
        <w:t xml:space="preserve">projektu: </w:t>
      </w:r>
      <w:r w:rsidR="00FF5484">
        <w:t>3 177 141,20</w:t>
      </w:r>
      <w:r w:rsidRPr="00B661B6">
        <w:t xml:space="preserve"> </w:t>
      </w:r>
      <w:r w:rsidR="00FF5484">
        <w:t>euro (13 698 880 zł)</w:t>
      </w:r>
    </w:p>
    <w:p w:rsidR="00FF5484" w:rsidRDefault="00FF5484" w:rsidP="00B661B6">
      <w:pPr>
        <w:pStyle w:val="Akapitzlist"/>
        <w:ind w:hanging="436"/>
      </w:pPr>
    </w:p>
    <w:p w:rsidR="00B661B6" w:rsidRPr="00B661B6" w:rsidRDefault="00FF5484" w:rsidP="00B661B6">
      <w:pPr>
        <w:pStyle w:val="Akapitzlist"/>
        <w:ind w:hanging="436"/>
      </w:pPr>
      <w:r>
        <w:t xml:space="preserve">wartość projektu </w:t>
      </w:r>
      <w:r w:rsidRPr="00FF5484">
        <w:rPr>
          <w:b/>
        </w:rPr>
        <w:t>po stronie polskiej</w:t>
      </w:r>
      <w:r>
        <w:t xml:space="preserve"> – zgodnie z wartościami ujętymi w WPF/MPI: </w:t>
      </w:r>
      <w:r w:rsidRPr="00466348">
        <w:rPr>
          <w:b/>
        </w:rPr>
        <w:t>5 671 291 zł</w:t>
      </w:r>
    </w:p>
    <w:p w:rsidR="00FF5484" w:rsidRDefault="00FF5484" w:rsidP="00B661B6">
      <w:pPr>
        <w:pStyle w:val="Akapitzlist"/>
        <w:ind w:hanging="436"/>
      </w:pPr>
      <w:r>
        <w:t>wnioskowana dotacja PWT</w:t>
      </w:r>
      <w:r w:rsidR="00466348">
        <w:t xml:space="preserve"> (dla przedsięwzięć po stronie polskiej)</w:t>
      </w:r>
      <w:r>
        <w:t xml:space="preserve">: </w:t>
      </w:r>
      <w:r w:rsidRPr="00466348">
        <w:rPr>
          <w:b/>
        </w:rPr>
        <w:t>4 305 304 zł</w:t>
      </w:r>
    </w:p>
    <w:p w:rsidR="007356DA" w:rsidRDefault="00B661B6" w:rsidP="00B661B6">
      <w:pPr>
        <w:pStyle w:val="Akapitzlist"/>
        <w:ind w:hanging="436"/>
      </w:pPr>
      <w:r w:rsidRPr="00B661B6">
        <w:t>wkład własny</w:t>
      </w:r>
      <w:r w:rsidR="00466348">
        <w:t xml:space="preserve"> po stronie polskiej</w:t>
      </w:r>
      <w:r w:rsidRPr="00B661B6">
        <w:t xml:space="preserve">: </w:t>
      </w:r>
    </w:p>
    <w:p w:rsidR="007356DA" w:rsidRDefault="00B661B6" w:rsidP="007356DA">
      <w:pPr>
        <w:pStyle w:val="Akapitzlist"/>
        <w:ind w:left="1428"/>
      </w:pPr>
      <w:r>
        <w:t>województwo małopolskie</w:t>
      </w:r>
      <w:r w:rsidR="007356DA">
        <w:t xml:space="preserve">: </w:t>
      </w:r>
      <w:r w:rsidR="007356DA" w:rsidRPr="00466348">
        <w:rPr>
          <w:b/>
        </w:rPr>
        <w:t>1</w:t>
      </w:r>
      <w:r w:rsidR="00FF5484" w:rsidRPr="00466348">
        <w:rPr>
          <w:b/>
        </w:rPr>
        <w:t> 256 712</w:t>
      </w:r>
      <w:r w:rsidR="007356DA" w:rsidRPr="00466348">
        <w:rPr>
          <w:b/>
        </w:rPr>
        <w:t xml:space="preserve"> zł</w:t>
      </w:r>
    </w:p>
    <w:p w:rsidR="00151C0A" w:rsidRDefault="00B661B6" w:rsidP="007356DA">
      <w:pPr>
        <w:pStyle w:val="Akapitzlist"/>
        <w:ind w:left="1429"/>
        <w:contextualSpacing w:val="0"/>
      </w:pPr>
      <w:r w:rsidRPr="00B661B6">
        <w:t xml:space="preserve">środki własne partnerów: </w:t>
      </w:r>
      <w:r w:rsidR="00FF5484" w:rsidRPr="00466348">
        <w:rPr>
          <w:b/>
        </w:rPr>
        <w:t>109 275</w:t>
      </w:r>
      <w:r w:rsidRPr="00466348">
        <w:rPr>
          <w:b/>
        </w:rPr>
        <w:t xml:space="preserve"> zł</w:t>
      </w:r>
    </w:p>
    <w:p w:rsidR="00AA07AA" w:rsidRPr="00B30897" w:rsidRDefault="00B30897" w:rsidP="00B30897">
      <w:pPr>
        <w:spacing w:line="240" w:lineRule="auto"/>
        <w:ind w:left="284"/>
      </w:pPr>
      <w:r w:rsidRPr="00B30897">
        <w:t xml:space="preserve">projekt </w:t>
      </w:r>
      <w:r w:rsidR="00F05AD6">
        <w:t xml:space="preserve">planowany do realizacji w </w:t>
      </w:r>
      <w:r w:rsidRPr="00B30897">
        <w:t>latach 2016-20</w:t>
      </w:r>
      <w:r w:rsidR="00F05AD6">
        <w:t>20</w:t>
      </w:r>
    </w:p>
    <w:p w:rsidR="00AA07AA" w:rsidRDefault="00AA07AA" w:rsidP="00415E7C">
      <w:pPr>
        <w:spacing w:line="240" w:lineRule="auto"/>
        <w:rPr>
          <w:b/>
        </w:rPr>
      </w:pPr>
    </w:p>
    <w:p w:rsidR="00AA07AA" w:rsidRDefault="00AA07AA" w:rsidP="00415E7C">
      <w:pPr>
        <w:spacing w:line="240" w:lineRule="auto"/>
        <w:rPr>
          <w:b/>
        </w:rPr>
      </w:pPr>
    </w:p>
    <w:sectPr w:rsidR="00AA07AA" w:rsidSect="00515B21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2E" w:rsidRDefault="00607A2E" w:rsidP="008F15D3">
      <w:pPr>
        <w:spacing w:after="0" w:line="240" w:lineRule="auto"/>
      </w:pPr>
      <w:r>
        <w:separator/>
      </w:r>
    </w:p>
  </w:endnote>
  <w:endnote w:type="continuationSeparator" w:id="0">
    <w:p w:rsidR="00607A2E" w:rsidRDefault="00607A2E" w:rsidP="008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4660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627B" w:rsidRDefault="00F9627B" w:rsidP="00F9627B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59" w:rsidRPr="0099415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9627B" w:rsidRDefault="00F96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2E" w:rsidRDefault="00607A2E" w:rsidP="008F15D3">
      <w:pPr>
        <w:spacing w:after="0" w:line="240" w:lineRule="auto"/>
      </w:pPr>
      <w:r>
        <w:separator/>
      </w:r>
    </w:p>
  </w:footnote>
  <w:footnote w:type="continuationSeparator" w:id="0">
    <w:p w:rsidR="00607A2E" w:rsidRDefault="00607A2E" w:rsidP="008F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4698F"/>
    <w:multiLevelType w:val="hybridMultilevel"/>
    <w:tmpl w:val="B672ECD0"/>
    <w:lvl w:ilvl="0" w:tplc="92C61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B2B410D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1C227AB8"/>
    <w:multiLevelType w:val="hybridMultilevel"/>
    <w:tmpl w:val="E850C3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7F4BC7"/>
    <w:multiLevelType w:val="hybridMultilevel"/>
    <w:tmpl w:val="C74641B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10697A"/>
    <w:multiLevelType w:val="hybridMultilevel"/>
    <w:tmpl w:val="A5320D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9F119D"/>
    <w:multiLevelType w:val="hybridMultilevel"/>
    <w:tmpl w:val="1722D37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CF36C6"/>
    <w:multiLevelType w:val="hybridMultilevel"/>
    <w:tmpl w:val="B1A8EA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70266C"/>
    <w:multiLevelType w:val="hybridMultilevel"/>
    <w:tmpl w:val="5B2412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CD0215"/>
    <w:multiLevelType w:val="hybridMultilevel"/>
    <w:tmpl w:val="FA5E9B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DE75293"/>
    <w:multiLevelType w:val="hybridMultilevel"/>
    <w:tmpl w:val="2B06FE9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D221C3C"/>
    <w:multiLevelType w:val="hybridMultilevel"/>
    <w:tmpl w:val="464E95E4"/>
    <w:lvl w:ilvl="0" w:tplc="E43695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E0E6358"/>
    <w:multiLevelType w:val="hybridMultilevel"/>
    <w:tmpl w:val="F2D20EE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3347CD"/>
    <w:multiLevelType w:val="hybridMultilevel"/>
    <w:tmpl w:val="17265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C6254"/>
    <w:multiLevelType w:val="hybridMultilevel"/>
    <w:tmpl w:val="0086738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0D"/>
    <w:rsid w:val="000005A5"/>
    <w:rsid w:val="00011B2B"/>
    <w:rsid w:val="00011E68"/>
    <w:rsid w:val="00013CA1"/>
    <w:rsid w:val="00014539"/>
    <w:rsid w:val="00056AA8"/>
    <w:rsid w:val="0006584B"/>
    <w:rsid w:val="00070A11"/>
    <w:rsid w:val="000841F5"/>
    <w:rsid w:val="00085333"/>
    <w:rsid w:val="00086F38"/>
    <w:rsid w:val="00097AF2"/>
    <w:rsid w:val="000A43C2"/>
    <w:rsid w:val="000B3737"/>
    <w:rsid w:val="000D6A01"/>
    <w:rsid w:val="000E44A4"/>
    <w:rsid w:val="000E60A9"/>
    <w:rsid w:val="001009E8"/>
    <w:rsid w:val="00103026"/>
    <w:rsid w:val="0010366C"/>
    <w:rsid w:val="00106BC2"/>
    <w:rsid w:val="001216E3"/>
    <w:rsid w:val="0012464E"/>
    <w:rsid w:val="00146A61"/>
    <w:rsid w:val="00151C0A"/>
    <w:rsid w:val="0016025F"/>
    <w:rsid w:val="0016400F"/>
    <w:rsid w:val="001651DB"/>
    <w:rsid w:val="001653C8"/>
    <w:rsid w:val="00177427"/>
    <w:rsid w:val="001810FD"/>
    <w:rsid w:val="00181223"/>
    <w:rsid w:val="00196789"/>
    <w:rsid w:val="001B14B9"/>
    <w:rsid w:val="001C4CAA"/>
    <w:rsid w:val="001C4DEC"/>
    <w:rsid w:val="001D08A2"/>
    <w:rsid w:val="001D5DA0"/>
    <w:rsid w:val="001D63AE"/>
    <w:rsid w:val="001E229A"/>
    <w:rsid w:val="00201C1D"/>
    <w:rsid w:val="00203F90"/>
    <w:rsid w:val="00217D54"/>
    <w:rsid w:val="00225873"/>
    <w:rsid w:val="002715E8"/>
    <w:rsid w:val="00277433"/>
    <w:rsid w:val="002813C5"/>
    <w:rsid w:val="00281A39"/>
    <w:rsid w:val="002824BF"/>
    <w:rsid w:val="00286A48"/>
    <w:rsid w:val="00286BC6"/>
    <w:rsid w:val="00286C99"/>
    <w:rsid w:val="00293485"/>
    <w:rsid w:val="002A6770"/>
    <w:rsid w:val="002B1894"/>
    <w:rsid w:val="002C224D"/>
    <w:rsid w:val="002C2FA6"/>
    <w:rsid w:val="002D192A"/>
    <w:rsid w:val="002F0C22"/>
    <w:rsid w:val="00301348"/>
    <w:rsid w:val="00302BFB"/>
    <w:rsid w:val="00310673"/>
    <w:rsid w:val="00322D9C"/>
    <w:rsid w:val="0032580A"/>
    <w:rsid w:val="0033399D"/>
    <w:rsid w:val="00341097"/>
    <w:rsid w:val="00342F26"/>
    <w:rsid w:val="0034382C"/>
    <w:rsid w:val="00345CAD"/>
    <w:rsid w:val="00352194"/>
    <w:rsid w:val="00353224"/>
    <w:rsid w:val="0039616B"/>
    <w:rsid w:val="003B4472"/>
    <w:rsid w:val="003C2EE4"/>
    <w:rsid w:val="003D0250"/>
    <w:rsid w:val="003E7C55"/>
    <w:rsid w:val="003F0AA9"/>
    <w:rsid w:val="003F0C5D"/>
    <w:rsid w:val="003F4F16"/>
    <w:rsid w:val="003F717A"/>
    <w:rsid w:val="00404EE3"/>
    <w:rsid w:val="00415E7C"/>
    <w:rsid w:val="00416CF8"/>
    <w:rsid w:val="00435FFE"/>
    <w:rsid w:val="00441DD0"/>
    <w:rsid w:val="0044597D"/>
    <w:rsid w:val="00466348"/>
    <w:rsid w:val="0048294C"/>
    <w:rsid w:val="00493D4C"/>
    <w:rsid w:val="004948E8"/>
    <w:rsid w:val="004B380C"/>
    <w:rsid w:val="004C1432"/>
    <w:rsid w:val="004C6CB7"/>
    <w:rsid w:val="004D4C83"/>
    <w:rsid w:val="004E0D50"/>
    <w:rsid w:val="004E7D8C"/>
    <w:rsid w:val="00502E86"/>
    <w:rsid w:val="00515B21"/>
    <w:rsid w:val="0052759A"/>
    <w:rsid w:val="005540A2"/>
    <w:rsid w:val="00567D8E"/>
    <w:rsid w:val="005729B9"/>
    <w:rsid w:val="00582979"/>
    <w:rsid w:val="0059082D"/>
    <w:rsid w:val="005A47E6"/>
    <w:rsid w:val="005B112D"/>
    <w:rsid w:val="005B4F95"/>
    <w:rsid w:val="005B511B"/>
    <w:rsid w:val="005B5ADC"/>
    <w:rsid w:val="005C703B"/>
    <w:rsid w:val="005D48D9"/>
    <w:rsid w:val="005D5824"/>
    <w:rsid w:val="005F2536"/>
    <w:rsid w:val="005F5D4A"/>
    <w:rsid w:val="005F7F3D"/>
    <w:rsid w:val="00601012"/>
    <w:rsid w:val="00607A2E"/>
    <w:rsid w:val="00612A90"/>
    <w:rsid w:val="00624052"/>
    <w:rsid w:val="00641CAB"/>
    <w:rsid w:val="00652635"/>
    <w:rsid w:val="00653F66"/>
    <w:rsid w:val="00660FD2"/>
    <w:rsid w:val="00661446"/>
    <w:rsid w:val="00663E3A"/>
    <w:rsid w:val="00666386"/>
    <w:rsid w:val="00671429"/>
    <w:rsid w:val="00672263"/>
    <w:rsid w:val="00672943"/>
    <w:rsid w:val="00690112"/>
    <w:rsid w:val="0069466E"/>
    <w:rsid w:val="006A05E6"/>
    <w:rsid w:val="006B06A1"/>
    <w:rsid w:val="006B6B8A"/>
    <w:rsid w:val="006C3A3D"/>
    <w:rsid w:val="006D38E4"/>
    <w:rsid w:val="006E1DB6"/>
    <w:rsid w:val="006E266F"/>
    <w:rsid w:val="006E5EA0"/>
    <w:rsid w:val="006F1F1F"/>
    <w:rsid w:val="006F29B8"/>
    <w:rsid w:val="006F44CC"/>
    <w:rsid w:val="00714C1B"/>
    <w:rsid w:val="00716188"/>
    <w:rsid w:val="00732C08"/>
    <w:rsid w:val="007356DA"/>
    <w:rsid w:val="00776682"/>
    <w:rsid w:val="00793730"/>
    <w:rsid w:val="007B7C1F"/>
    <w:rsid w:val="007C5B08"/>
    <w:rsid w:val="007C6379"/>
    <w:rsid w:val="007C7B54"/>
    <w:rsid w:val="007D3ADF"/>
    <w:rsid w:val="007D7FE3"/>
    <w:rsid w:val="007E4B5E"/>
    <w:rsid w:val="007F1904"/>
    <w:rsid w:val="007F37C4"/>
    <w:rsid w:val="00802BC9"/>
    <w:rsid w:val="00803D3D"/>
    <w:rsid w:val="0081164E"/>
    <w:rsid w:val="00825CAE"/>
    <w:rsid w:val="00843231"/>
    <w:rsid w:val="008475E4"/>
    <w:rsid w:val="00852852"/>
    <w:rsid w:val="00860A43"/>
    <w:rsid w:val="0087100D"/>
    <w:rsid w:val="00891A53"/>
    <w:rsid w:val="008934A3"/>
    <w:rsid w:val="00896C0D"/>
    <w:rsid w:val="008E3136"/>
    <w:rsid w:val="008E3E2D"/>
    <w:rsid w:val="008E7C2B"/>
    <w:rsid w:val="008F0354"/>
    <w:rsid w:val="008F0360"/>
    <w:rsid w:val="008F15D3"/>
    <w:rsid w:val="008F45CF"/>
    <w:rsid w:val="009121B3"/>
    <w:rsid w:val="009166C1"/>
    <w:rsid w:val="0094370C"/>
    <w:rsid w:val="009462DA"/>
    <w:rsid w:val="0095641F"/>
    <w:rsid w:val="00961C4B"/>
    <w:rsid w:val="009641B6"/>
    <w:rsid w:val="009910C3"/>
    <w:rsid w:val="0099267D"/>
    <w:rsid w:val="00994159"/>
    <w:rsid w:val="009957E0"/>
    <w:rsid w:val="009A01EF"/>
    <w:rsid w:val="009D3557"/>
    <w:rsid w:val="009D77E1"/>
    <w:rsid w:val="009E188D"/>
    <w:rsid w:val="009F2A96"/>
    <w:rsid w:val="009F5146"/>
    <w:rsid w:val="00A16EBF"/>
    <w:rsid w:val="00A21C7D"/>
    <w:rsid w:val="00A27AA2"/>
    <w:rsid w:val="00A60F12"/>
    <w:rsid w:val="00A6328B"/>
    <w:rsid w:val="00A96092"/>
    <w:rsid w:val="00AA07AA"/>
    <w:rsid w:val="00AA392F"/>
    <w:rsid w:val="00AB4F9D"/>
    <w:rsid w:val="00AB5A6B"/>
    <w:rsid w:val="00AB5E47"/>
    <w:rsid w:val="00AD4EAF"/>
    <w:rsid w:val="00AE17CA"/>
    <w:rsid w:val="00AE5C17"/>
    <w:rsid w:val="00AF2512"/>
    <w:rsid w:val="00B036F2"/>
    <w:rsid w:val="00B140F9"/>
    <w:rsid w:val="00B2223B"/>
    <w:rsid w:val="00B30897"/>
    <w:rsid w:val="00B30DD9"/>
    <w:rsid w:val="00B35425"/>
    <w:rsid w:val="00B42F7D"/>
    <w:rsid w:val="00B43767"/>
    <w:rsid w:val="00B641DA"/>
    <w:rsid w:val="00B661B6"/>
    <w:rsid w:val="00B734CE"/>
    <w:rsid w:val="00B75266"/>
    <w:rsid w:val="00B92775"/>
    <w:rsid w:val="00BA1644"/>
    <w:rsid w:val="00BA195F"/>
    <w:rsid w:val="00BA60B1"/>
    <w:rsid w:val="00BA6407"/>
    <w:rsid w:val="00BC3B0A"/>
    <w:rsid w:val="00BC4EB6"/>
    <w:rsid w:val="00BE4AF3"/>
    <w:rsid w:val="00BF34BE"/>
    <w:rsid w:val="00BF5E49"/>
    <w:rsid w:val="00BF7139"/>
    <w:rsid w:val="00C00EDE"/>
    <w:rsid w:val="00C0534B"/>
    <w:rsid w:val="00C30760"/>
    <w:rsid w:val="00C30F74"/>
    <w:rsid w:val="00C52693"/>
    <w:rsid w:val="00C55AF8"/>
    <w:rsid w:val="00C57761"/>
    <w:rsid w:val="00C66FE1"/>
    <w:rsid w:val="00C72BC4"/>
    <w:rsid w:val="00C73E78"/>
    <w:rsid w:val="00C7787A"/>
    <w:rsid w:val="00C826F6"/>
    <w:rsid w:val="00C862D1"/>
    <w:rsid w:val="00C87DB6"/>
    <w:rsid w:val="00C87FC5"/>
    <w:rsid w:val="00C90F0C"/>
    <w:rsid w:val="00C93583"/>
    <w:rsid w:val="00CA6376"/>
    <w:rsid w:val="00CA7D27"/>
    <w:rsid w:val="00CB034B"/>
    <w:rsid w:val="00CB4BF7"/>
    <w:rsid w:val="00CD4E7F"/>
    <w:rsid w:val="00CE00E3"/>
    <w:rsid w:val="00D027AF"/>
    <w:rsid w:val="00D030FF"/>
    <w:rsid w:val="00D063D6"/>
    <w:rsid w:val="00D11809"/>
    <w:rsid w:val="00D20C5B"/>
    <w:rsid w:val="00D656E1"/>
    <w:rsid w:val="00D715A6"/>
    <w:rsid w:val="00D72CD4"/>
    <w:rsid w:val="00D8162A"/>
    <w:rsid w:val="00D87CB8"/>
    <w:rsid w:val="00DA543E"/>
    <w:rsid w:val="00DC0B55"/>
    <w:rsid w:val="00DD3FE0"/>
    <w:rsid w:val="00DE3244"/>
    <w:rsid w:val="00DF7AEE"/>
    <w:rsid w:val="00E04686"/>
    <w:rsid w:val="00E07476"/>
    <w:rsid w:val="00E14DF1"/>
    <w:rsid w:val="00E17D20"/>
    <w:rsid w:val="00E230EC"/>
    <w:rsid w:val="00E313ED"/>
    <w:rsid w:val="00E32664"/>
    <w:rsid w:val="00E35E4F"/>
    <w:rsid w:val="00E472AF"/>
    <w:rsid w:val="00E55E2C"/>
    <w:rsid w:val="00E62DBE"/>
    <w:rsid w:val="00E75603"/>
    <w:rsid w:val="00E81E38"/>
    <w:rsid w:val="00E902FB"/>
    <w:rsid w:val="00E93909"/>
    <w:rsid w:val="00EA277F"/>
    <w:rsid w:val="00EA6DF9"/>
    <w:rsid w:val="00EB40A4"/>
    <w:rsid w:val="00EC5902"/>
    <w:rsid w:val="00EF2EE4"/>
    <w:rsid w:val="00EF4C31"/>
    <w:rsid w:val="00F05AD6"/>
    <w:rsid w:val="00F15229"/>
    <w:rsid w:val="00F166D4"/>
    <w:rsid w:val="00F20B8A"/>
    <w:rsid w:val="00F24565"/>
    <w:rsid w:val="00F34B6F"/>
    <w:rsid w:val="00F403BD"/>
    <w:rsid w:val="00F437F7"/>
    <w:rsid w:val="00F511B5"/>
    <w:rsid w:val="00F53450"/>
    <w:rsid w:val="00F74454"/>
    <w:rsid w:val="00F74699"/>
    <w:rsid w:val="00F829B4"/>
    <w:rsid w:val="00F9627B"/>
    <w:rsid w:val="00FB29BC"/>
    <w:rsid w:val="00FB7D43"/>
    <w:rsid w:val="00FC4A14"/>
    <w:rsid w:val="00FD739C"/>
    <w:rsid w:val="00FE3A54"/>
    <w:rsid w:val="00FF5484"/>
    <w:rsid w:val="12372FE9"/>
    <w:rsid w:val="3EB06892"/>
    <w:rsid w:val="4095C72A"/>
    <w:rsid w:val="695A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93E71-C4D5-43A4-8C66-8E2FE1C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2D1"/>
  </w:style>
  <w:style w:type="paragraph" w:styleId="Nagwek1">
    <w:name w:val="heading 1"/>
    <w:basedOn w:val="Normalny"/>
    <w:next w:val="Normalny"/>
    <w:link w:val="Nagwek1Znak"/>
    <w:uiPriority w:val="9"/>
    <w:qFormat/>
    <w:rsid w:val="00C862D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62D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2D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62D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62D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62D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62D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62D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62D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00D"/>
    <w:pPr>
      <w:ind w:left="720"/>
      <w:contextualSpacing/>
    </w:pPr>
  </w:style>
  <w:style w:type="paragraph" w:customStyle="1" w:styleId="photo">
    <w:name w:val="photo"/>
    <w:basedOn w:val="Normalny"/>
    <w:rsid w:val="0087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87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00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862D1"/>
    <w:rPr>
      <w:b/>
      <w:bCs/>
      <w:color w:val="000000" w:themeColor="text1"/>
    </w:rPr>
  </w:style>
  <w:style w:type="paragraph" w:styleId="NormalnyWeb">
    <w:name w:val="Normal (Web)"/>
    <w:basedOn w:val="Normalny"/>
    <w:uiPriority w:val="99"/>
    <w:unhideWhenUsed/>
    <w:rsid w:val="00E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902F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862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2D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862D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A164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1644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862D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862D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2D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62D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62D1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62D1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6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6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62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62D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62D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862D1"/>
    <w:rPr>
      <w:color w:val="5A5A5A" w:themeColor="text1" w:themeTint="A5"/>
      <w:spacing w:val="10"/>
    </w:rPr>
  </w:style>
  <w:style w:type="character" w:styleId="Uwydatnienie">
    <w:name w:val="Emphasis"/>
    <w:basedOn w:val="Domylnaczcionkaakapitu"/>
    <w:uiPriority w:val="20"/>
    <w:qFormat/>
    <w:rsid w:val="00C862D1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862D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862D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62D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62D1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C862D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862D1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C862D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862D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862D1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62D1"/>
    <w:pPr>
      <w:outlineLvl w:val="9"/>
    </w:pPr>
  </w:style>
  <w:style w:type="character" w:customStyle="1" w:styleId="apple-converted-space">
    <w:name w:val="apple-converted-space"/>
    <w:basedOn w:val="Domylnaczcionkaakapitu"/>
    <w:rsid w:val="00515B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15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5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15D3"/>
    <w:rPr>
      <w:vertAlign w:val="superscript"/>
    </w:rPr>
  </w:style>
  <w:style w:type="character" w:customStyle="1" w:styleId="st">
    <w:name w:val="st"/>
    <w:basedOn w:val="Domylnaczcionkaakapitu"/>
    <w:rsid w:val="0033399D"/>
  </w:style>
  <w:style w:type="paragraph" w:styleId="Nagwek">
    <w:name w:val="header"/>
    <w:basedOn w:val="Normalny"/>
    <w:link w:val="NagwekZnak"/>
    <w:uiPriority w:val="99"/>
    <w:unhideWhenUsed/>
    <w:rsid w:val="00F9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7B"/>
  </w:style>
  <w:style w:type="paragraph" w:styleId="Stopka">
    <w:name w:val="footer"/>
    <w:basedOn w:val="Normalny"/>
    <w:link w:val="StopkaZnak"/>
    <w:uiPriority w:val="99"/>
    <w:unhideWhenUsed/>
    <w:rsid w:val="00F9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71BA-A63A-4013-B3E7-56A2F378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1431</Words>
  <Characters>8586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Gawrońska</dc:creator>
  <cp:lastModifiedBy>Chmiel, Agnieszka (UMWM)</cp:lastModifiedBy>
  <cp:revision>215</cp:revision>
  <cp:lastPrinted>2017-05-12T09:53:00Z</cp:lastPrinted>
  <dcterms:created xsi:type="dcterms:W3CDTF">2017-05-16T05:53:00Z</dcterms:created>
  <dcterms:modified xsi:type="dcterms:W3CDTF">2018-06-29T09:32:00Z</dcterms:modified>
</cp:coreProperties>
</file>