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60" w:rsidRPr="007125C6" w:rsidRDefault="00AD519F" w:rsidP="007125C6">
      <w:pPr>
        <w:pStyle w:val="Nagwek1"/>
        <w:keepLines/>
        <w:spacing w:line="360" w:lineRule="auto"/>
        <w:jc w:val="center"/>
        <w:rPr>
          <w:rFonts w:eastAsiaTheme="majorEastAsia" w:cs="Arial"/>
          <w:b/>
          <w:bCs w:val="0"/>
          <w:sz w:val="28"/>
          <w:szCs w:val="28"/>
        </w:rPr>
      </w:pPr>
      <w:r w:rsidRPr="007125C6">
        <w:rPr>
          <w:rFonts w:eastAsiaTheme="majorEastAsia" w:cs="Arial"/>
          <w:b/>
          <w:bCs w:val="0"/>
          <w:sz w:val="28"/>
          <w:szCs w:val="28"/>
        </w:rPr>
        <w:t>UCH</w:t>
      </w:r>
      <w:r w:rsidR="004F283F" w:rsidRPr="007125C6">
        <w:rPr>
          <w:rFonts w:eastAsiaTheme="majorEastAsia" w:cs="Arial"/>
          <w:b/>
          <w:bCs w:val="0"/>
          <w:sz w:val="28"/>
          <w:szCs w:val="28"/>
        </w:rPr>
        <w:t>WAŁA</w:t>
      </w:r>
      <w:r w:rsidRPr="007125C6">
        <w:rPr>
          <w:rFonts w:eastAsiaTheme="majorEastAsia" w:cs="Arial"/>
          <w:b/>
          <w:bCs w:val="0"/>
          <w:sz w:val="28"/>
          <w:szCs w:val="28"/>
        </w:rPr>
        <w:t xml:space="preserve"> </w:t>
      </w:r>
      <w:r w:rsidR="008F0660" w:rsidRPr="007125C6">
        <w:rPr>
          <w:rFonts w:eastAsiaTheme="majorEastAsia" w:cs="Arial"/>
          <w:b/>
          <w:bCs w:val="0"/>
          <w:sz w:val="28"/>
          <w:szCs w:val="28"/>
        </w:rPr>
        <w:t xml:space="preserve">Nr </w:t>
      </w:r>
      <w:r w:rsidR="009578D2" w:rsidRPr="007125C6">
        <w:rPr>
          <w:rFonts w:eastAsiaTheme="majorEastAsia" w:cs="Arial"/>
          <w:b/>
          <w:bCs w:val="0"/>
          <w:sz w:val="28"/>
          <w:szCs w:val="28"/>
        </w:rPr>
        <w:t>XII/145/19</w:t>
      </w:r>
    </w:p>
    <w:p w:rsidR="008F0660" w:rsidRPr="007125C6" w:rsidRDefault="004F283F" w:rsidP="007125C6">
      <w:pPr>
        <w:pStyle w:val="Nagwek1"/>
        <w:keepLines/>
        <w:spacing w:line="360" w:lineRule="auto"/>
        <w:jc w:val="center"/>
        <w:rPr>
          <w:rFonts w:eastAsiaTheme="majorEastAsia" w:cs="Arial"/>
          <w:b/>
          <w:bCs w:val="0"/>
          <w:sz w:val="28"/>
          <w:szCs w:val="28"/>
        </w:rPr>
      </w:pPr>
      <w:r w:rsidRPr="007125C6">
        <w:rPr>
          <w:rFonts w:eastAsiaTheme="majorEastAsia" w:cs="Arial"/>
          <w:b/>
          <w:bCs w:val="0"/>
          <w:sz w:val="28"/>
          <w:szCs w:val="28"/>
        </w:rPr>
        <w:t>SEJMIKU</w:t>
      </w:r>
      <w:r w:rsidR="008F0660" w:rsidRPr="007125C6">
        <w:rPr>
          <w:rFonts w:eastAsiaTheme="majorEastAsia" w:cs="Arial"/>
          <w:b/>
          <w:bCs w:val="0"/>
          <w:sz w:val="28"/>
          <w:szCs w:val="28"/>
        </w:rPr>
        <w:t xml:space="preserve"> W</w:t>
      </w:r>
      <w:r w:rsidRPr="007125C6">
        <w:rPr>
          <w:rFonts w:eastAsiaTheme="majorEastAsia" w:cs="Arial"/>
          <w:b/>
          <w:bCs w:val="0"/>
          <w:sz w:val="28"/>
          <w:szCs w:val="28"/>
        </w:rPr>
        <w:t>OJEWÓDZTWA MAŁOPOLSKIEGO</w:t>
      </w:r>
    </w:p>
    <w:p w:rsidR="008F0660" w:rsidRPr="007125C6" w:rsidRDefault="008F0660" w:rsidP="007125C6">
      <w:pPr>
        <w:pStyle w:val="Nagwek1"/>
        <w:keepLines/>
        <w:spacing w:after="480" w:line="360" w:lineRule="auto"/>
        <w:jc w:val="center"/>
        <w:rPr>
          <w:rFonts w:eastAsiaTheme="majorEastAsia" w:cs="Arial"/>
          <w:b/>
          <w:bCs w:val="0"/>
          <w:sz w:val="28"/>
          <w:szCs w:val="28"/>
        </w:rPr>
      </w:pPr>
      <w:r w:rsidRPr="007125C6">
        <w:rPr>
          <w:rFonts w:eastAsiaTheme="majorEastAsia" w:cs="Arial"/>
          <w:b/>
          <w:bCs w:val="0"/>
          <w:sz w:val="28"/>
          <w:szCs w:val="28"/>
        </w:rPr>
        <w:t xml:space="preserve">z dnia </w:t>
      </w:r>
      <w:r w:rsidR="009578D2" w:rsidRPr="007125C6">
        <w:rPr>
          <w:rFonts w:eastAsiaTheme="majorEastAsia" w:cs="Arial"/>
          <w:b/>
          <w:bCs w:val="0"/>
          <w:sz w:val="28"/>
          <w:szCs w:val="28"/>
        </w:rPr>
        <w:t>26 sierpnia</w:t>
      </w:r>
      <w:r w:rsidRPr="007125C6">
        <w:rPr>
          <w:rFonts w:eastAsiaTheme="majorEastAsia" w:cs="Arial"/>
          <w:b/>
          <w:bCs w:val="0"/>
          <w:sz w:val="28"/>
          <w:szCs w:val="28"/>
        </w:rPr>
        <w:t xml:space="preserve"> 201</w:t>
      </w:r>
      <w:r w:rsidR="00565E13" w:rsidRPr="007125C6">
        <w:rPr>
          <w:rFonts w:eastAsiaTheme="majorEastAsia" w:cs="Arial"/>
          <w:b/>
          <w:bCs w:val="0"/>
          <w:sz w:val="28"/>
          <w:szCs w:val="28"/>
        </w:rPr>
        <w:t>9</w:t>
      </w:r>
      <w:r w:rsidR="00AD519F" w:rsidRPr="007125C6">
        <w:rPr>
          <w:rFonts w:eastAsiaTheme="majorEastAsia" w:cs="Arial"/>
          <w:b/>
          <w:bCs w:val="0"/>
          <w:sz w:val="28"/>
          <w:szCs w:val="28"/>
        </w:rPr>
        <w:t xml:space="preserve"> r.</w:t>
      </w:r>
    </w:p>
    <w:p w:rsidR="008F0660" w:rsidRPr="007125C6" w:rsidRDefault="008F0660" w:rsidP="007125C6">
      <w:pPr>
        <w:pStyle w:val="Nagwek2"/>
        <w:spacing w:after="360"/>
        <w:jc w:val="both"/>
        <w:rPr>
          <w:bCs w:val="0"/>
          <w:sz w:val="24"/>
          <w:szCs w:val="24"/>
          <w:lang w:val="pl-PL"/>
        </w:rPr>
      </w:pPr>
      <w:r w:rsidRPr="007125C6">
        <w:rPr>
          <w:bCs w:val="0"/>
          <w:sz w:val="24"/>
          <w:szCs w:val="24"/>
          <w:lang w:val="pl-PL"/>
        </w:rPr>
        <w:t>w sprawie określenia zasad udzielania dotacji na prace konserwatorskie, restauratorskie lub roboty budowl</w:t>
      </w:r>
      <w:r w:rsidR="00515E31" w:rsidRPr="007125C6">
        <w:rPr>
          <w:bCs w:val="0"/>
          <w:sz w:val="24"/>
          <w:szCs w:val="24"/>
          <w:lang w:val="pl-PL"/>
        </w:rPr>
        <w:t xml:space="preserve">ane przy </w:t>
      </w:r>
      <w:r w:rsidR="00044DBC" w:rsidRPr="007125C6">
        <w:rPr>
          <w:bCs w:val="0"/>
          <w:sz w:val="24"/>
          <w:szCs w:val="24"/>
          <w:lang w:val="pl-PL"/>
        </w:rPr>
        <w:t xml:space="preserve">zabytkach </w:t>
      </w:r>
      <w:r w:rsidR="00515E31" w:rsidRPr="007125C6">
        <w:rPr>
          <w:bCs w:val="0"/>
          <w:sz w:val="24"/>
          <w:szCs w:val="24"/>
          <w:lang w:val="pl-PL"/>
        </w:rPr>
        <w:t xml:space="preserve">wpisanych do </w:t>
      </w:r>
      <w:r w:rsidRPr="007125C6">
        <w:rPr>
          <w:bCs w:val="0"/>
          <w:sz w:val="24"/>
          <w:szCs w:val="24"/>
          <w:lang w:val="pl-PL"/>
        </w:rPr>
        <w:t>rejestru zabytków, położonych na obsz</w:t>
      </w:r>
      <w:r w:rsidR="000E5000" w:rsidRPr="007125C6">
        <w:rPr>
          <w:bCs w:val="0"/>
          <w:sz w:val="24"/>
          <w:szCs w:val="24"/>
          <w:lang w:val="pl-PL"/>
        </w:rPr>
        <w:t>arze województwa małopolskiego</w:t>
      </w:r>
      <w:r w:rsidR="00BB6871" w:rsidRPr="007125C6">
        <w:rPr>
          <w:bCs w:val="0"/>
          <w:sz w:val="24"/>
          <w:szCs w:val="24"/>
          <w:lang w:val="pl-PL"/>
        </w:rPr>
        <w:t>.</w:t>
      </w:r>
    </w:p>
    <w:p w:rsidR="008F0660" w:rsidRPr="00CC4CFE" w:rsidRDefault="008F0660" w:rsidP="007125C6">
      <w:pPr>
        <w:pStyle w:val="NormalnyWeb"/>
        <w:spacing w:after="240"/>
        <w:jc w:val="both"/>
        <w:rPr>
          <w:rFonts w:ascii="Arial" w:hAnsi="Arial" w:cs="Arial"/>
          <w:sz w:val="22"/>
          <w:szCs w:val="22"/>
        </w:rPr>
      </w:pPr>
      <w:r w:rsidRPr="004F283F">
        <w:rPr>
          <w:rFonts w:ascii="Arial" w:hAnsi="Arial" w:cs="Arial"/>
          <w:sz w:val="22"/>
          <w:szCs w:val="22"/>
        </w:rPr>
        <w:t>Na podstawie art. 14 ust. 1 pkt 3 i art. 18 pkt 20 ustawy z dnia 5 czerwca 1998 r. o samorządzie województwa (</w:t>
      </w:r>
      <w:r w:rsidR="00565E13" w:rsidRPr="00004A5F">
        <w:rPr>
          <w:rFonts w:ascii="Arial" w:hAnsi="Arial" w:cs="Arial"/>
          <w:sz w:val="22"/>
          <w:szCs w:val="22"/>
        </w:rPr>
        <w:t>t. j. Dz. U. z 2019 r. poz. 512</w:t>
      </w:r>
      <w:r w:rsidRPr="00B1126D">
        <w:rPr>
          <w:rFonts w:ascii="Arial" w:hAnsi="Arial" w:cs="Arial"/>
          <w:sz w:val="22"/>
          <w:szCs w:val="22"/>
        </w:rPr>
        <w:t>), art. 81 ust. 1 i 2, art. 77 i art. 82 ustawy z dnia 23 lipca 2003 r. o ochronie zabytków i opiece nad zabytkami (</w:t>
      </w:r>
      <w:proofErr w:type="spellStart"/>
      <w:r w:rsidR="00AD519F" w:rsidRPr="00AD519F">
        <w:rPr>
          <w:rFonts w:ascii="Arial" w:hAnsi="Arial" w:cs="Arial"/>
          <w:sz w:val="22"/>
          <w:szCs w:val="22"/>
        </w:rPr>
        <w:t>t.j</w:t>
      </w:r>
      <w:proofErr w:type="spellEnd"/>
      <w:r w:rsidR="00AD519F" w:rsidRPr="00AD519F">
        <w:rPr>
          <w:rFonts w:ascii="Arial" w:hAnsi="Arial" w:cs="Arial"/>
          <w:sz w:val="22"/>
          <w:szCs w:val="22"/>
        </w:rPr>
        <w:t>. Dz. U. z 201</w:t>
      </w:r>
      <w:r w:rsidR="007562E7">
        <w:rPr>
          <w:rFonts w:ascii="Arial" w:hAnsi="Arial" w:cs="Arial"/>
          <w:sz w:val="22"/>
          <w:szCs w:val="22"/>
        </w:rPr>
        <w:t>8 r. poz. 2067</w:t>
      </w:r>
      <w:r w:rsidR="00AD519F" w:rsidRPr="00AD519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D519F" w:rsidRPr="00AD519F">
        <w:rPr>
          <w:rFonts w:ascii="Arial" w:hAnsi="Arial" w:cs="Arial"/>
          <w:sz w:val="22"/>
          <w:szCs w:val="22"/>
        </w:rPr>
        <w:t>późn</w:t>
      </w:r>
      <w:proofErr w:type="spellEnd"/>
      <w:r w:rsidR="00AD519F" w:rsidRPr="00AD519F">
        <w:rPr>
          <w:rFonts w:ascii="Arial" w:hAnsi="Arial" w:cs="Arial"/>
          <w:sz w:val="22"/>
          <w:szCs w:val="22"/>
        </w:rPr>
        <w:t>. zm.</w:t>
      </w:r>
      <w:r w:rsidRPr="00B1126D">
        <w:rPr>
          <w:rFonts w:ascii="Arial" w:hAnsi="Arial" w:cs="Arial"/>
          <w:sz w:val="22"/>
          <w:szCs w:val="22"/>
        </w:rPr>
        <w:t>) oraz w zw. z art. 216 ust. 2 pkt 1 ustawy z dnia 27 sierpnia 2009 r. o finansach publicznych (</w:t>
      </w:r>
      <w:r w:rsidR="00565E13">
        <w:rPr>
          <w:rFonts w:ascii="Arial" w:hAnsi="Arial" w:cs="Arial"/>
          <w:sz w:val="22"/>
          <w:szCs w:val="22"/>
        </w:rPr>
        <w:t>t. j. Dz. U. z 2019 r. poz. 869</w:t>
      </w:r>
      <w:r w:rsidRPr="00B1126D">
        <w:rPr>
          <w:rFonts w:ascii="Arial" w:hAnsi="Arial" w:cs="Arial"/>
          <w:sz w:val="22"/>
          <w:szCs w:val="22"/>
        </w:rPr>
        <w:t>) Sejmik Województwa Małopolskiego uchwala, co następuje: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</w:t>
      </w:r>
    </w:p>
    <w:p w:rsidR="008F0660" w:rsidRPr="007125C6" w:rsidRDefault="00CB3B4E" w:rsidP="007125C6">
      <w:pPr>
        <w:pStyle w:val="Tekstpodstawowy2"/>
        <w:spacing w:after="240" w:line="240" w:lineRule="auto"/>
        <w:jc w:val="both"/>
        <w:rPr>
          <w:rFonts w:ascii="Arial" w:hAnsi="Arial"/>
          <w:sz w:val="24"/>
          <w:szCs w:val="24"/>
          <w:lang w:val="pl-PL"/>
        </w:rPr>
      </w:pPr>
      <w:r w:rsidRPr="007125C6">
        <w:rPr>
          <w:rFonts w:ascii="Arial" w:hAnsi="Arial"/>
          <w:sz w:val="24"/>
          <w:szCs w:val="24"/>
          <w:lang w:val="pl-PL"/>
        </w:rPr>
        <w:t>Samorząd województwa m</w:t>
      </w:r>
      <w:r w:rsidR="008F0660" w:rsidRPr="007125C6">
        <w:rPr>
          <w:rFonts w:ascii="Arial" w:hAnsi="Arial"/>
          <w:sz w:val="24"/>
          <w:szCs w:val="24"/>
          <w:lang w:val="pl-PL"/>
        </w:rPr>
        <w:t xml:space="preserve">ałopolskiego określa zasady udzielania dotacji na prace konserwatorskie, restauratorskie lub roboty budowlane przy </w:t>
      </w:r>
      <w:r w:rsidR="00044DBC" w:rsidRPr="007125C6">
        <w:rPr>
          <w:rFonts w:ascii="Arial" w:hAnsi="Arial"/>
          <w:sz w:val="24"/>
          <w:szCs w:val="24"/>
          <w:lang w:val="pl-PL"/>
        </w:rPr>
        <w:t xml:space="preserve">zabytkach </w:t>
      </w:r>
      <w:r w:rsidR="008F0660" w:rsidRPr="007125C6">
        <w:rPr>
          <w:rFonts w:ascii="Arial" w:hAnsi="Arial"/>
          <w:b/>
          <w:sz w:val="24"/>
          <w:szCs w:val="24"/>
          <w:lang w:val="pl-PL"/>
        </w:rPr>
        <w:t>wpisanych do rejestru zabytków</w:t>
      </w:r>
      <w:r w:rsidR="008F0660" w:rsidRPr="007125C6">
        <w:rPr>
          <w:rFonts w:ascii="Arial" w:hAnsi="Arial"/>
          <w:sz w:val="24"/>
          <w:szCs w:val="24"/>
          <w:lang w:val="pl-PL"/>
        </w:rPr>
        <w:t>, położonych na obsz</w:t>
      </w:r>
      <w:r w:rsidR="006775B8" w:rsidRPr="007125C6">
        <w:rPr>
          <w:rFonts w:ascii="Arial" w:hAnsi="Arial"/>
          <w:sz w:val="24"/>
          <w:szCs w:val="24"/>
          <w:lang w:val="pl-PL"/>
        </w:rPr>
        <w:t xml:space="preserve">arze województwa małopolskiego w ramach konkursu </w:t>
      </w:r>
      <w:r w:rsidR="008F0660" w:rsidRPr="007125C6">
        <w:rPr>
          <w:rFonts w:ascii="Arial" w:hAnsi="Arial"/>
          <w:sz w:val="24"/>
          <w:szCs w:val="24"/>
          <w:lang w:val="pl-PL"/>
        </w:rPr>
        <w:t xml:space="preserve">pod nazwą </w:t>
      </w:r>
      <w:r w:rsidR="008F0660" w:rsidRPr="007125C6">
        <w:rPr>
          <w:rFonts w:ascii="Arial" w:hAnsi="Arial"/>
          <w:b/>
          <w:sz w:val="24"/>
          <w:szCs w:val="24"/>
          <w:lang w:val="pl-PL"/>
        </w:rPr>
        <w:t>„Ochrona zabytków Małopolski”</w:t>
      </w:r>
      <w:r w:rsidR="00E63E23" w:rsidRPr="007125C6">
        <w:rPr>
          <w:rFonts w:ascii="Arial" w:hAnsi="Arial"/>
          <w:sz w:val="24"/>
          <w:szCs w:val="24"/>
          <w:lang w:val="pl-PL"/>
        </w:rPr>
        <w:t>, którego regulamin stanowi niniejsza uchwała.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2</w:t>
      </w:r>
    </w:p>
    <w:p w:rsidR="008F0660" w:rsidRPr="007125C6" w:rsidRDefault="00CB3B4E" w:rsidP="007125C6">
      <w:pPr>
        <w:pStyle w:val="Tekstpodstawowy2"/>
        <w:spacing w:after="240" w:line="240" w:lineRule="auto"/>
        <w:jc w:val="both"/>
        <w:rPr>
          <w:rFonts w:ascii="Arial" w:hAnsi="Arial"/>
          <w:sz w:val="24"/>
          <w:szCs w:val="24"/>
          <w:lang w:val="pl-PL"/>
        </w:rPr>
      </w:pPr>
      <w:r w:rsidRPr="007125C6">
        <w:rPr>
          <w:rFonts w:ascii="Arial" w:hAnsi="Arial"/>
          <w:sz w:val="24"/>
          <w:szCs w:val="24"/>
          <w:lang w:val="pl-PL"/>
        </w:rPr>
        <w:t>Z budżetu województwa m</w:t>
      </w:r>
      <w:r w:rsidR="008F0660" w:rsidRPr="007125C6">
        <w:rPr>
          <w:rFonts w:ascii="Arial" w:hAnsi="Arial"/>
          <w:sz w:val="24"/>
          <w:szCs w:val="24"/>
          <w:lang w:val="pl-PL"/>
        </w:rPr>
        <w:t xml:space="preserve">ałopolskiego mogą być udzielane dotacje celowe na prace konserwatorskie, restauratorskie lub roboty budowlane przy </w:t>
      </w:r>
      <w:r w:rsidR="00044DBC" w:rsidRPr="007125C6">
        <w:rPr>
          <w:rFonts w:ascii="Arial" w:hAnsi="Arial"/>
          <w:sz w:val="24"/>
          <w:szCs w:val="24"/>
          <w:lang w:val="pl-PL"/>
        </w:rPr>
        <w:t xml:space="preserve">zabytkach </w:t>
      </w:r>
      <w:r w:rsidR="008F0660" w:rsidRPr="007125C6">
        <w:rPr>
          <w:rFonts w:ascii="Arial" w:hAnsi="Arial"/>
          <w:sz w:val="24"/>
          <w:szCs w:val="24"/>
          <w:lang w:val="pl-PL"/>
        </w:rPr>
        <w:t xml:space="preserve">wpisanych do rejestru zabytków, </w:t>
      </w:r>
      <w:r w:rsidR="00E63E23" w:rsidRPr="007125C6">
        <w:rPr>
          <w:rFonts w:ascii="Arial" w:hAnsi="Arial"/>
          <w:sz w:val="24"/>
          <w:szCs w:val="24"/>
          <w:lang w:val="pl-PL"/>
        </w:rPr>
        <w:t xml:space="preserve">położonych na obszarze </w:t>
      </w:r>
      <w:r w:rsidR="008F0660" w:rsidRPr="007125C6">
        <w:rPr>
          <w:rFonts w:ascii="Arial" w:hAnsi="Arial"/>
          <w:sz w:val="24"/>
          <w:szCs w:val="24"/>
          <w:lang w:val="pl-PL"/>
        </w:rPr>
        <w:t>województwa małopolskiego, posiadających istotne znaczenie historyczne, artystyczne lub naukowe oraz będą</w:t>
      </w:r>
      <w:r w:rsidR="00943188" w:rsidRPr="007125C6">
        <w:rPr>
          <w:rFonts w:ascii="Arial" w:hAnsi="Arial"/>
          <w:sz w:val="24"/>
          <w:szCs w:val="24"/>
          <w:lang w:val="pl-PL"/>
        </w:rPr>
        <w:t>cych w złym stanie technicznym.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I. CEL I RODZAJ ZADAŃ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3</w:t>
      </w:r>
    </w:p>
    <w:p w:rsidR="008F0660" w:rsidRPr="007125C6" w:rsidRDefault="008F0660" w:rsidP="008F0660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Ilekroć w uchwale jest mowa o:</w:t>
      </w:r>
    </w:p>
    <w:p w:rsidR="008F0660" w:rsidRPr="007125C6" w:rsidRDefault="008F0660" w:rsidP="008F0660">
      <w:pPr>
        <w:numPr>
          <w:ilvl w:val="1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b/>
          <w:bCs/>
          <w:sz w:val="24"/>
          <w:szCs w:val="24"/>
        </w:rPr>
        <w:t>pracach lub robotach przy zabytku</w:t>
      </w:r>
      <w:r w:rsidRPr="007125C6">
        <w:rPr>
          <w:rFonts w:ascii="Arial" w:hAnsi="Arial" w:cs="Arial"/>
          <w:sz w:val="24"/>
          <w:szCs w:val="24"/>
        </w:rPr>
        <w:t xml:space="preserve"> – należy przez to rozumieć prace konserwatorskie, restauratorskie lub roboty budowlane prowadzone przy </w:t>
      </w:r>
      <w:r w:rsidR="00044DBC" w:rsidRPr="007125C6">
        <w:rPr>
          <w:rFonts w:ascii="Arial" w:hAnsi="Arial" w:cs="Arial"/>
          <w:sz w:val="24"/>
          <w:szCs w:val="24"/>
        </w:rPr>
        <w:t>zabytku</w:t>
      </w:r>
      <w:r w:rsidR="001D5694" w:rsidRPr="007125C6">
        <w:rPr>
          <w:rFonts w:ascii="Arial" w:hAnsi="Arial" w:cs="Arial"/>
          <w:sz w:val="24"/>
          <w:szCs w:val="24"/>
        </w:rPr>
        <w:t xml:space="preserve"> </w:t>
      </w:r>
      <w:r w:rsidRPr="007125C6">
        <w:rPr>
          <w:rFonts w:ascii="Arial" w:hAnsi="Arial" w:cs="Arial"/>
          <w:sz w:val="24"/>
          <w:szCs w:val="24"/>
        </w:rPr>
        <w:t>wpisanym do rejestru zabytków;</w:t>
      </w:r>
    </w:p>
    <w:p w:rsidR="00E63E23" w:rsidRPr="007125C6" w:rsidRDefault="00E63E23" w:rsidP="008F0660">
      <w:pPr>
        <w:numPr>
          <w:ilvl w:val="1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b/>
          <w:bCs/>
          <w:sz w:val="24"/>
          <w:szCs w:val="24"/>
        </w:rPr>
        <w:t>wnioskodawcy</w:t>
      </w:r>
      <w:r w:rsidRPr="007125C6">
        <w:rPr>
          <w:rFonts w:ascii="Arial" w:hAnsi="Arial" w:cs="Arial"/>
          <w:bCs/>
          <w:sz w:val="24"/>
          <w:szCs w:val="24"/>
        </w:rPr>
        <w:t xml:space="preserve"> </w:t>
      </w:r>
      <w:r w:rsidRPr="007125C6">
        <w:rPr>
          <w:rFonts w:ascii="Arial" w:hAnsi="Arial" w:cs="Arial"/>
          <w:sz w:val="24"/>
          <w:szCs w:val="24"/>
        </w:rPr>
        <w:t>– należy przez to rozumieć podmiot, który na zasadach określonych w niniejszej uchwale ubiega się o dotację z budżetu województwa małopolskiego na prace konserwatorskie, restauratorskie lub roboty budowlane zabytku</w:t>
      </w:r>
      <w:r w:rsidR="00D8490B" w:rsidRPr="007125C6">
        <w:rPr>
          <w:rFonts w:ascii="Arial" w:hAnsi="Arial" w:cs="Arial"/>
          <w:sz w:val="24"/>
          <w:szCs w:val="24"/>
        </w:rPr>
        <w:t>;</w:t>
      </w:r>
    </w:p>
    <w:p w:rsidR="008F0660" w:rsidRPr="007125C6" w:rsidRDefault="008F0660" w:rsidP="008F0660">
      <w:pPr>
        <w:numPr>
          <w:ilvl w:val="1"/>
          <w:numId w:val="9"/>
        </w:numPr>
        <w:tabs>
          <w:tab w:val="left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b/>
          <w:bCs/>
          <w:sz w:val="24"/>
          <w:szCs w:val="24"/>
        </w:rPr>
        <w:t>beneficjencie</w:t>
      </w:r>
      <w:r w:rsidRPr="007125C6">
        <w:rPr>
          <w:rFonts w:ascii="Arial" w:hAnsi="Arial" w:cs="Arial"/>
          <w:sz w:val="24"/>
          <w:szCs w:val="24"/>
        </w:rPr>
        <w:t xml:space="preserve"> – należy przez to rozumieć podmiot, któremu na zasadach określonych w niniejszej uchwa</w:t>
      </w:r>
      <w:r w:rsidR="009C58F0" w:rsidRPr="007125C6">
        <w:rPr>
          <w:rFonts w:ascii="Arial" w:hAnsi="Arial" w:cs="Arial"/>
          <w:sz w:val="24"/>
          <w:szCs w:val="24"/>
        </w:rPr>
        <w:t>le przyznano dotację z budżetu województwa m</w:t>
      </w:r>
      <w:r w:rsidRPr="007125C6">
        <w:rPr>
          <w:rFonts w:ascii="Arial" w:hAnsi="Arial" w:cs="Arial"/>
          <w:sz w:val="24"/>
          <w:szCs w:val="24"/>
        </w:rPr>
        <w:t>ałopolskiego na prace konserwatorskie, restauratorskie lub roboty budowlane zabytku;</w:t>
      </w:r>
    </w:p>
    <w:p w:rsidR="008F0660" w:rsidRPr="007125C6" w:rsidRDefault="008F0660" w:rsidP="008F0660">
      <w:pPr>
        <w:numPr>
          <w:ilvl w:val="1"/>
          <w:numId w:val="9"/>
        </w:numPr>
        <w:tabs>
          <w:tab w:val="left" w:pos="108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b/>
          <w:bCs/>
          <w:sz w:val="24"/>
          <w:szCs w:val="24"/>
        </w:rPr>
        <w:lastRenderedPageBreak/>
        <w:t>środkach publicznych</w:t>
      </w:r>
      <w:r w:rsidRPr="007125C6">
        <w:rPr>
          <w:rFonts w:ascii="Arial" w:hAnsi="Arial" w:cs="Arial"/>
          <w:sz w:val="24"/>
          <w:szCs w:val="24"/>
        </w:rPr>
        <w:t xml:space="preserve"> – należy przez to rozumieć publiczne środki finansowe określone przepisami o finansach publicznych;</w:t>
      </w:r>
    </w:p>
    <w:p w:rsidR="008F0660" w:rsidRPr="007125C6" w:rsidRDefault="008F0660" w:rsidP="008F0660">
      <w:pPr>
        <w:numPr>
          <w:ilvl w:val="1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b/>
          <w:bCs/>
          <w:sz w:val="24"/>
          <w:szCs w:val="24"/>
        </w:rPr>
        <w:t>środkach własnych</w:t>
      </w:r>
      <w:r w:rsidRPr="007125C6">
        <w:rPr>
          <w:rFonts w:ascii="Arial" w:hAnsi="Arial" w:cs="Arial"/>
          <w:sz w:val="24"/>
          <w:szCs w:val="24"/>
        </w:rPr>
        <w:t xml:space="preserve"> – należy przez to rozumieć środki finansowe przeznaczone na realizację zadania pochodzące z</w:t>
      </w:r>
      <w:r w:rsidR="009C58F0" w:rsidRPr="007125C6">
        <w:rPr>
          <w:rFonts w:ascii="Arial" w:hAnsi="Arial" w:cs="Arial"/>
          <w:sz w:val="24"/>
          <w:szCs w:val="24"/>
        </w:rPr>
        <w:t xml:space="preserve"> innego źródła niż budżet w</w:t>
      </w:r>
      <w:r w:rsidRPr="007125C6">
        <w:rPr>
          <w:rFonts w:ascii="Arial" w:hAnsi="Arial" w:cs="Arial"/>
          <w:sz w:val="24"/>
          <w:szCs w:val="24"/>
        </w:rPr>
        <w:t xml:space="preserve">ojewództwa </w:t>
      </w:r>
      <w:r w:rsidR="009C58F0" w:rsidRPr="007125C6">
        <w:rPr>
          <w:rFonts w:ascii="Arial" w:hAnsi="Arial" w:cs="Arial"/>
          <w:sz w:val="24"/>
          <w:szCs w:val="24"/>
        </w:rPr>
        <w:t>m</w:t>
      </w:r>
      <w:r w:rsidRPr="007125C6">
        <w:rPr>
          <w:rFonts w:ascii="Arial" w:hAnsi="Arial" w:cs="Arial"/>
          <w:sz w:val="24"/>
          <w:szCs w:val="24"/>
        </w:rPr>
        <w:t>ałopolskiego;</w:t>
      </w:r>
    </w:p>
    <w:p w:rsidR="008F0660" w:rsidRPr="007125C6" w:rsidRDefault="008F0660" w:rsidP="008F0660">
      <w:pPr>
        <w:numPr>
          <w:ilvl w:val="1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b/>
          <w:bCs/>
          <w:sz w:val="24"/>
          <w:szCs w:val="24"/>
        </w:rPr>
        <w:t xml:space="preserve">terminie realizacji zadania </w:t>
      </w:r>
      <w:r w:rsidRPr="007125C6">
        <w:rPr>
          <w:rFonts w:ascii="Arial" w:hAnsi="Arial" w:cs="Arial"/>
          <w:sz w:val="24"/>
          <w:szCs w:val="24"/>
        </w:rPr>
        <w:t>–</w:t>
      </w:r>
      <w:r w:rsidRPr="00712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25C6">
        <w:rPr>
          <w:rFonts w:ascii="Arial" w:hAnsi="Arial" w:cs="Arial"/>
          <w:sz w:val="24"/>
          <w:szCs w:val="24"/>
        </w:rPr>
        <w:t>należy przez to rozumieć ostateczny termin wykonania prac konserwatorskich, restaura</w:t>
      </w:r>
      <w:r w:rsidR="00C60366" w:rsidRPr="007125C6">
        <w:rPr>
          <w:rFonts w:ascii="Arial" w:hAnsi="Arial" w:cs="Arial"/>
          <w:sz w:val="24"/>
          <w:szCs w:val="24"/>
        </w:rPr>
        <w:t>torskich lub robót budowlanych</w:t>
      </w:r>
      <w:r w:rsidRPr="007125C6">
        <w:rPr>
          <w:rFonts w:ascii="Arial" w:hAnsi="Arial" w:cs="Arial"/>
          <w:sz w:val="24"/>
          <w:szCs w:val="24"/>
        </w:rPr>
        <w:t xml:space="preserve"> będących przedmiotem umowy o udzielenie dotacji</w:t>
      </w:r>
      <w:r w:rsidR="006B0298" w:rsidRPr="007125C6">
        <w:rPr>
          <w:rFonts w:ascii="Arial" w:hAnsi="Arial" w:cs="Arial"/>
          <w:sz w:val="24"/>
          <w:szCs w:val="24"/>
        </w:rPr>
        <w:t>;</w:t>
      </w:r>
    </w:p>
    <w:p w:rsidR="00641F7E" w:rsidRPr="007125C6" w:rsidRDefault="00641F7E" w:rsidP="00714F24">
      <w:pPr>
        <w:numPr>
          <w:ilvl w:val="1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b/>
          <w:bCs/>
          <w:sz w:val="24"/>
          <w:szCs w:val="24"/>
        </w:rPr>
        <w:t xml:space="preserve">ESOZ </w:t>
      </w:r>
      <w:r w:rsidRPr="007125C6">
        <w:rPr>
          <w:rFonts w:ascii="Arial" w:hAnsi="Arial" w:cs="Arial"/>
          <w:sz w:val="24"/>
          <w:szCs w:val="24"/>
        </w:rPr>
        <w:t xml:space="preserve">– należy przez to rozumieć elektroniczny system obsługi zadań publicznych dostępny pod adresem </w:t>
      </w:r>
      <w:r w:rsidR="00714F24" w:rsidRPr="002C516B">
        <w:rPr>
          <w:rFonts w:ascii="Arial" w:hAnsi="Arial" w:cs="Arial"/>
          <w:b/>
          <w:sz w:val="24"/>
          <w:szCs w:val="24"/>
        </w:rPr>
        <w:t>www.</w:t>
      </w:r>
      <w:r w:rsidR="002C516B" w:rsidRPr="002C516B">
        <w:rPr>
          <w:rFonts w:ascii="Arial" w:hAnsi="Arial" w:cs="Arial"/>
          <w:b/>
          <w:sz w:val="24"/>
          <w:szCs w:val="24"/>
        </w:rPr>
        <w:t>dziedzictwo</w:t>
      </w:r>
      <w:r w:rsidR="00714F24" w:rsidRPr="002C516B">
        <w:rPr>
          <w:rFonts w:ascii="Arial" w:hAnsi="Arial" w:cs="Arial"/>
          <w:b/>
          <w:sz w:val="24"/>
          <w:szCs w:val="24"/>
        </w:rPr>
        <w:t>.malopolska.pl</w:t>
      </w:r>
      <w:r w:rsidRPr="002C516B">
        <w:rPr>
          <w:rFonts w:ascii="Arial" w:hAnsi="Arial" w:cs="Arial"/>
          <w:b/>
          <w:sz w:val="24"/>
          <w:szCs w:val="24"/>
        </w:rPr>
        <w:t>.</w:t>
      </w:r>
    </w:p>
    <w:p w:rsidR="008F0660" w:rsidRPr="007125C6" w:rsidRDefault="008F0660" w:rsidP="008F0660">
      <w:pPr>
        <w:pStyle w:val="Tekstpodstawowy"/>
        <w:numPr>
          <w:ilvl w:val="0"/>
          <w:numId w:val="9"/>
        </w:numPr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Zadania, na realizację których może b</w:t>
      </w:r>
      <w:r w:rsidR="00CB3B4E" w:rsidRPr="007125C6">
        <w:rPr>
          <w:rFonts w:ascii="Arial" w:hAnsi="Arial" w:cs="Arial"/>
          <w:b w:val="0"/>
          <w:bCs w:val="0"/>
        </w:rPr>
        <w:t>yć udzielona dotacja z budżetu województwa m</w:t>
      </w:r>
      <w:r w:rsidRPr="007125C6">
        <w:rPr>
          <w:rFonts w:ascii="Arial" w:hAnsi="Arial" w:cs="Arial"/>
          <w:b w:val="0"/>
          <w:bCs w:val="0"/>
        </w:rPr>
        <w:t>ałopolskiego</w:t>
      </w:r>
      <w:r w:rsidR="00DD030F" w:rsidRPr="007125C6">
        <w:rPr>
          <w:rFonts w:ascii="Arial" w:hAnsi="Arial" w:cs="Arial"/>
          <w:b w:val="0"/>
          <w:bCs w:val="0"/>
        </w:rPr>
        <w:t xml:space="preserve"> obejmują</w:t>
      </w:r>
      <w:r w:rsidRPr="007125C6">
        <w:rPr>
          <w:rFonts w:ascii="Arial" w:hAnsi="Arial" w:cs="Arial"/>
          <w:b w:val="0"/>
          <w:bCs w:val="0"/>
        </w:rPr>
        <w:t>:</w:t>
      </w:r>
    </w:p>
    <w:p w:rsidR="008F0660" w:rsidRPr="007125C6" w:rsidRDefault="008F0660" w:rsidP="008F0660">
      <w:pPr>
        <w:numPr>
          <w:ilvl w:val="0"/>
          <w:numId w:val="6"/>
        </w:numPr>
        <w:tabs>
          <w:tab w:val="clear" w:pos="814"/>
          <w:tab w:val="num" w:pos="720"/>
        </w:tabs>
        <w:spacing w:after="120"/>
        <w:ind w:left="720" w:hanging="36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przedsięwzięcia, które polegają na prowadzeniu prac konserwatorskich, restauratorskich lub robót budowlanych przy zabytkach nieruchomych, wpisanych do rejestru zabytków, będących:</w:t>
      </w:r>
    </w:p>
    <w:p w:rsidR="008F0660" w:rsidRPr="007125C6" w:rsidRDefault="008F0660" w:rsidP="008F066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układami urbanistycznymi, ruralistycznymi i zespołami budowlanymi;</w:t>
      </w:r>
    </w:p>
    <w:p w:rsidR="008F0660" w:rsidRPr="007125C6" w:rsidRDefault="008F0660" w:rsidP="008F066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dziełami architektury i budownictwa;</w:t>
      </w:r>
    </w:p>
    <w:p w:rsidR="008F0660" w:rsidRPr="007125C6" w:rsidRDefault="008F0660" w:rsidP="008F066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dziełami budownictwa obronnego;</w:t>
      </w:r>
    </w:p>
    <w:p w:rsidR="008F0660" w:rsidRPr="007125C6" w:rsidRDefault="008F0660" w:rsidP="008F066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obiektami dawnego przemysłu;</w:t>
      </w:r>
    </w:p>
    <w:p w:rsidR="008F0660" w:rsidRPr="007125C6" w:rsidRDefault="008F0660" w:rsidP="008F066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zabytkowymi cmentarzami;</w:t>
      </w:r>
    </w:p>
    <w:p w:rsidR="008F0660" w:rsidRPr="007125C6" w:rsidRDefault="008F0660" w:rsidP="008F0660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miejscami upamiętniającymi wybitne osoby i wydarzenia historyczne,</w:t>
      </w:r>
    </w:p>
    <w:p w:rsidR="008F0660" w:rsidRPr="007125C6" w:rsidRDefault="008F0660" w:rsidP="008F0660">
      <w:pPr>
        <w:numPr>
          <w:ilvl w:val="1"/>
          <w:numId w:val="7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prace konserwatorskie i restauratorskie zabytków ruchomych, wpisanych</w:t>
      </w:r>
      <w:r w:rsidR="00B02009" w:rsidRPr="007125C6">
        <w:rPr>
          <w:rFonts w:ascii="Arial" w:hAnsi="Arial" w:cs="Arial"/>
          <w:sz w:val="24"/>
          <w:szCs w:val="24"/>
        </w:rPr>
        <w:t xml:space="preserve"> do rejestru zabytków</w:t>
      </w:r>
      <w:r w:rsidR="00CC4CFE" w:rsidRPr="007125C6">
        <w:rPr>
          <w:rFonts w:ascii="Arial" w:hAnsi="Arial" w:cs="Arial"/>
          <w:sz w:val="24"/>
          <w:szCs w:val="24"/>
        </w:rPr>
        <w:t>;</w:t>
      </w:r>
    </w:p>
    <w:p w:rsidR="008F0660" w:rsidRPr="007125C6" w:rsidRDefault="008F0660" w:rsidP="008F0660">
      <w:pPr>
        <w:pStyle w:val="Tekstpodstawowy3"/>
        <w:numPr>
          <w:ilvl w:val="0"/>
          <w:numId w:val="8"/>
        </w:numPr>
        <w:ind w:left="7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badania konserwatorskie lub architektoniczne substancji zabytkowej.</w:t>
      </w:r>
    </w:p>
    <w:p w:rsidR="008F0660" w:rsidRPr="007125C6" w:rsidRDefault="008F0660" w:rsidP="008F0660">
      <w:pPr>
        <w:pStyle w:val="Tekstpodstawowy"/>
        <w:numPr>
          <w:ilvl w:val="0"/>
          <w:numId w:val="9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Dotacja na prace konserwatorskie, restauratorskie lub roboty budowlane zabytku może finansować nakłady konieczne, obejmujące: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sporządzenie ekspertyz technicznych i konserwatorskich;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przeprowadzenie badań konserwatorskich lub architektonicznych;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wykonanie dokumentacji konserwatorskiej;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opracowanie programu prac konserwatorskich i restauratorskich;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wykonanie projektu budowlanego zgodnie z przepisami Prawa budowlanego;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sporządzenie projektu odtworzenia kompozycji wnętrz;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zabezpieczenie, zachowanie i utrwalenie substancji zabytku;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stabilizację konstrukcyjną części składowych zabytku lub ich odtworzenie w zakresie niezbędnym dla zachowania tego zabytku;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odnowienie lub uzupełnienie tynków i okładzin architektonicznych albo ich całkowite odtworzenie, z uwzględnieniem charakterystycznej dla tego zabytku kolorystyki;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odtworzenie zniszczonej przynależności zabytku, jeżeli odtworzenie to nie przekracza 50 % oryginalnej substancji tej przynależności;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lastRenderedPageBreak/>
        <w:t>odnowienie lub całkowite odtworzenie okien, w tym ościeżnic i okiennic, zewnętrznych odrzwi i drzwi, więźby dachowe</w:t>
      </w:r>
      <w:r w:rsidR="00714F24">
        <w:rPr>
          <w:rFonts w:ascii="Arial" w:hAnsi="Arial" w:cs="Arial"/>
          <w:b w:val="0"/>
          <w:bCs w:val="0"/>
        </w:rPr>
        <w:t>j, pokrycia dachowego, rynien i </w:t>
      </w:r>
      <w:r w:rsidRPr="007125C6">
        <w:rPr>
          <w:rFonts w:ascii="Arial" w:hAnsi="Arial" w:cs="Arial"/>
          <w:b w:val="0"/>
          <w:bCs w:val="0"/>
        </w:rPr>
        <w:t>rur spustowych;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modernizację instalacji elektrycznej w zabytkach drewnianych lub w zabytkach, które posiadają oryginalne, wyko</w:t>
      </w:r>
      <w:r w:rsidR="00714F24">
        <w:rPr>
          <w:rFonts w:ascii="Arial" w:hAnsi="Arial" w:cs="Arial"/>
          <w:b w:val="0"/>
          <w:bCs w:val="0"/>
        </w:rPr>
        <w:t>nane z drewna części składowe i </w:t>
      </w:r>
      <w:r w:rsidRPr="007125C6">
        <w:rPr>
          <w:rFonts w:ascii="Arial" w:hAnsi="Arial" w:cs="Arial"/>
          <w:b w:val="0"/>
          <w:bCs w:val="0"/>
        </w:rPr>
        <w:t>przynależności;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wykonanie izolacji przeciwwilgociowej;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uzupełnianie narysów ziemnych dzieł architektury obronnej oraz zabytków archeologicznych nieruchomych o własnych formach krajobrazowych;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>działania zmierzające do wyeksponowania istniejących, oryginalnych elementów zabytkowego układu parku lub ogrodu;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 xml:space="preserve">zakup materiałów konserwatorskich i budowlanych, </w:t>
      </w:r>
      <w:r w:rsidR="00CC4CFE" w:rsidRPr="007125C6">
        <w:rPr>
          <w:rFonts w:ascii="Arial" w:hAnsi="Arial" w:cs="Arial"/>
          <w:b w:val="0"/>
          <w:bCs w:val="0"/>
        </w:rPr>
        <w:t>niezbędnych do wykonania prac i</w:t>
      </w:r>
      <w:r w:rsidR="00714F24">
        <w:rPr>
          <w:rFonts w:ascii="Arial" w:hAnsi="Arial" w:cs="Arial"/>
          <w:b w:val="0"/>
          <w:bCs w:val="0"/>
          <w:lang w:val="pl-PL"/>
        </w:rPr>
        <w:t xml:space="preserve"> </w:t>
      </w:r>
      <w:r w:rsidRPr="007125C6">
        <w:rPr>
          <w:rFonts w:ascii="Arial" w:hAnsi="Arial" w:cs="Arial"/>
          <w:b w:val="0"/>
          <w:bCs w:val="0"/>
        </w:rPr>
        <w:t>robót przy zabytku wpisanym do rejestru, o których mowa w pkt 7-15;</w:t>
      </w:r>
    </w:p>
    <w:p w:rsidR="008F0660" w:rsidRPr="007125C6" w:rsidRDefault="008F0660" w:rsidP="00C947AC">
      <w:pPr>
        <w:pStyle w:val="Tekstpodstawowy"/>
        <w:numPr>
          <w:ilvl w:val="0"/>
          <w:numId w:val="15"/>
        </w:numPr>
        <w:tabs>
          <w:tab w:val="left" w:pos="900"/>
          <w:tab w:val="left" w:pos="1080"/>
          <w:tab w:val="left" w:pos="1620"/>
        </w:tabs>
        <w:spacing w:after="120"/>
        <w:rPr>
          <w:rFonts w:ascii="Arial" w:hAnsi="Arial" w:cs="Arial"/>
          <w:b w:val="0"/>
          <w:bCs w:val="0"/>
        </w:rPr>
      </w:pPr>
      <w:r w:rsidRPr="007125C6">
        <w:rPr>
          <w:rFonts w:ascii="Arial" w:hAnsi="Arial" w:cs="Arial"/>
          <w:b w:val="0"/>
          <w:bCs w:val="0"/>
        </w:rPr>
        <w:t xml:space="preserve"> zakup i montaż instalacji przeciwwłamaniowej oraz przeciwpożarowej i </w:t>
      </w:r>
      <w:r w:rsidR="00714F24">
        <w:rPr>
          <w:rFonts w:ascii="Arial" w:hAnsi="Arial" w:cs="Arial"/>
          <w:b w:val="0"/>
          <w:bCs w:val="0"/>
          <w:lang w:val="pl-PL"/>
        </w:rPr>
        <w:t> </w:t>
      </w:r>
      <w:r w:rsidRPr="007125C6">
        <w:rPr>
          <w:rFonts w:ascii="Arial" w:hAnsi="Arial" w:cs="Arial"/>
          <w:b w:val="0"/>
          <w:bCs w:val="0"/>
        </w:rPr>
        <w:t>odgromowej.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4</w:t>
      </w:r>
    </w:p>
    <w:p w:rsidR="00030181" w:rsidRPr="007125C6" w:rsidRDefault="008F0660" w:rsidP="00943188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Przy udzielaniu dotacji respektuje się zasady otwartości, konkurencji, jawności, przejrzystości, niekomercyjności i apolityczności.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II. DOTACJA – BENEFICJENCI I WNIOSEK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5</w:t>
      </w:r>
    </w:p>
    <w:p w:rsidR="008F0660" w:rsidRPr="007125C6" w:rsidRDefault="008F0660" w:rsidP="008F0660">
      <w:pPr>
        <w:numPr>
          <w:ilvl w:val="2"/>
          <w:numId w:val="12"/>
        </w:numPr>
        <w:tabs>
          <w:tab w:val="clear" w:pos="23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 xml:space="preserve">O dotację może ubiegać się każdy </w:t>
      </w:r>
      <w:r w:rsidRPr="007125C6">
        <w:rPr>
          <w:rFonts w:ascii="Arial" w:hAnsi="Arial" w:cs="Arial"/>
          <w:b/>
          <w:sz w:val="24"/>
          <w:szCs w:val="24"/>
        </w:rPr>
        <w:t>podmiot będący właścicielem lub posiadaczem zabytku</w:t>
      </w:r>
      <w:r w:rsidRPr="007125C6">
        <w:rPr>
          <w:rFonts w:ascii="Arial" w:hAnsi="Arial" w:cs="Arial"/>
          <w:sz w:val="24"/>
          <w:szCs w:val="24"/>
        </w:rPr>
        <w:t>, o którym mowa w § 2, jeżeli posiadanie to oparte jest o tytuł prawny do zabytku wynikający z użytkowania wieczystego, ograniczonego prawa rzeczowego, trwałego zarządu albo stosunku zobowiązaniowego.</w:t>
      </w:r>
    </w:p>
    <w:p w:rsidR="008F0660" w:rsidRPr="007125C6" w:rsidRDefault="008F0660" w:rsidP="008F0660">
      <w:pPr>
        <w:numPr>
          <w:ilvl w:val="2"/>
          <w:numId w:val="12"/>
        </w:numPr>
        <w:tabs>
          <w:tab w:val="clear" w:pos="23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 xml:space="preserve">Do konkursu mogą być składane </w:t>
      </w:r>
      <w:r w:rsidRPr="007125C6">
        <w:rPr>
          <w:rFonts w:ascii="Arial" w:hAnsi="Arial" w:cs="Arial"/>
          <w:bCs/>
          <w:sz w:val="24"/>
          <w:szCs w:val="24"/>
        </w:rPr>
        <w:t xml:space="preserve">wnioski na realizację zadań, które rozpoczynać się będą </w:t>
      </w:r>
      <w:r w:rsidRPr="007125C6">
        <w:rPr>
          <w:rFonts w:ascii="Arial" w:hAnsi="Arial" w:cs="Arial"/>
          <w:sz w:val="24"/>
          <w:szCs w:val="24"/>
        </w:rPr>
        <w:t xml:space="preserve">nie wcześniej niż </w:t>
      </w:r>
      <w:r w:rsidRPr="007125C6">
        <w:rPr>
          <w:rFonts w:ascii="Arial" w:hAnsi="Arial" w:cs="Arial"/>
          <w:b/>
          <w:bCs/>
          <w:sz w:val="24"/>
          <w:szCs w:val="24"/>
        </w:rPr>
        <w:t>1 stycznia</w:t>
      </w:r>
      <w:r w:rsidRPr="007125C6">
        <w:rPr>
          <w:rFonts w:ascii="Arial" w:hAnsi="Arial" w:cs="Arial"/>
          <w:sz w:val="24"/>
          <w:szCs w:val="24"/>
        </w:rPr>
        <w:t xml:space="preserve">, a kończyć się będą nie później niż </w:t>
      </w:r>
      <w:r w:rsidR="00CC4CFE" w:rsidRPr="007125C6">
        <w:rPr>
          <w:rFonts w:ascii="Arial" w:hAnsi="Arial" w:cs="Arial"/>
          <w:b/>
          <w:bCs/>
          <w:sz w:val="24"/>
          <w:szCs w:val="24"/>
        </w:rPr>
        <w:t>31</w:t>
      </w:r>
      <w:r w:rsidR="00714F24">
        <w:rPr>
          <w:rFonts w:ascii="Arial" w:hAnsi="Arial" w:cs="Arial"/>
          <w:b/>
          <w:bCs/>
          <w:sz w:val="24"/>
          <w:szCs w:val="24"/>
        </w:rPr>
        <w:t> </w:t>
      </w:r>
      <w:r w:rsidRPr="007125C6">
        <w:rPr>
          <w:rFonts w:ascii="Arial" w:hAnsi="Arial" w:cs="Arial"/>
          <w:b/>
          <w:bCs/>
          <w:sz w:val="24"/>
          <w:szCs w:val="24"/>
        </w:rPr>
        <w:t>grudnia</w:t>
      </w:r>
      <w:r w:rsidRPr="007125C6">
        <w:rPr>
          <w:rFonts w:ascii="Arial" w:hAnsi="Arial" w:cs="Arial"/>
          <w:bCs/>
          <w:sz w:val="24"/>
          <w:szCs w:val="24"/>
        </w:rPr>
        <w:t xml:space="preserve"> w roku, w którym </w:t>
      </w:r>
      <w:r w:rsidR="00E63E23" w:rsidRPr="007125C6">
        <w:rPr>
          <w:rFonts w:ascii="Arial" w:hAnsi="Arial" w:cs="Arial"/>
          <w:bCs/>
          <w:sz w:val="24"/>
          <w:szCs w:val="24"/>
        </w:rPr>
        <w:t xml:space="preserve">zostanie przyznana dotacja i </w:t>
      </w:r>
      <w:r w:rsidRPr="007125C6">
        <w:rPr>
          <w:rFonts w:ascii="Arial" w:hAnsi="Arial" w:cs="Arial"/>
          <w:bCs/>
          <w:sz w:val="24"/>
          <w:szCs w:val="24"/>
        </w:rPr>
        <w:t>zadanie będzie realizowane.</w:t>
      </w:r>
    </w:p>
    <w:p w:rsidR="00727423" w:rsidRPr="007125C6" w:rsidRDefault="00727423" w:rsidP="00B52352">
      <w:pPr>
        <w:numPr>
          <w:ilvl w:val="2"/>
          <w:numId w:val="12"/>
        </w:numPr>
        <w:tabs>
          <w:tab w:val="clear" w:pos="23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Ze środków do</w:t>
      </w:r>
      <w:r w:rsidR="00B52352" w:rsidRPr="007125C6">
        <w:rPr>
          <w:rFonts w:ascii="Arial" w:hAnsi="Arial" w:cs="Arial"/>
          <w:sz w:val="24"/>
          <w:szCs w:val="24"/>
        </w:rPr>
        <w:t>tacji pokrywane mogą być koszty –</w:t>
      </w:r>
      <w:r w:rsidRPr="007125C6">
        <w:rPr>
          <w:rFonts w:ascii="Arial" w:hAnsi="Arial" w:cs="Arial"/>
          <w:sz w:val="24"/>
          <w:szCs w:val="24"/>
        </w:rPr>
        <w:t xml:space="preserve"> udokumentowane dowodami księgowymi wystawionymi na beneficjenta</w:t>
      </w:r>
      <w:r w:rsidR="00B52352" w:rsidRPr="007125C6">
        <w:rPr>
          <w:rFonts w:ascii="Arial" w:hAnsi="Arial" w:cs="Arial"/>
          <w:sz w:val="24"/>
          <w:szCs w:val="24"/>
        </w:rPr>
        <w:t xml:space="preserve"> –</w:t>
      </w:r>
      <w:r w:rsidRPr="007125C6">
        <w:rPr>
          <w:rFonts w:ascii="Arial" w:hAnsi="Arial" w:cs="Arial"/>
          <w:sz w:val="24"/>
          <w:szCs w:val="24"/>
        </w:rPr>
        <w:t xml:space="preserve"> poniesione najwcześniej </w:t>
      </w:r>
      <w:r w:rsidRPr="007125C6">
        <w:rPr>
          <w:rFonts w:ascii="Arial" w:hAnsi="Arial" w:cs="Arial"/>
          <w:b/>
          <w:sz w:val="24"/>
          <w:szCs w:val="24"/>
        </w:rPr>
        <w:t>po podpisaniu umowy o udzielenie dotacji</w:t>
      </w:r>
      <w:r w:rsidRPr="007125C6">
        <w:rPr>
          <w:rFonts w:ascii="Arial" w:hAnsi="Arial" w:cs="Arial"/>
          <w:sz w:val="24"/>
          <w:szCs w:val="24"/>
        </w:rPr>
        <w:t xml:space="preserve">, a najpóźniej do </w:t>
      </w:r>
      <w:r w:rsidR="00DE7F74" w:rsidRPr="007125C6">
        <w:rPr>
          <w:rFonts w:ascii="Arial" w:hAnsi="Arial" w:cs="Arial"/>
          <w:sz w:val="24"/>
          <w:szCs w:val="24"/>
        </w:rPr>
        <w:t xml:space="preserve">końcowego </w:t>
      </w:r>
      <w:r w:rsidRPr="007125C6">
        <w:rPr>
          <w:rFonts w:ascii="Arial" w:hAnsi="Arial" w:cs="Arial"/>
          <w:sz w:val="24"/>
          <w:szCs w:val="24"/>
        </w:rPr>
        <w:t>terminu realizacji zadania.</w:t>
      </w:r>
    </w:p>
    <w:p w:rsidR="008F0660" w:rsidRPr="007125C6" w:rsidRDefault="008F0660" w:rsidP="008F0660">
      <w:pPr>
        <w:numPr>
          <w:ilvl w:val="2"/>
          <w:numId w:val="12"/>
        </w:numPr>
        <w:tabs>
          <w:tab w:val="clear" w:pos="23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Dotacja może być udzielona na dofinansowanie nakładów koniecznych na wykonanie prac konserwatorskich, restauratorskich lub robót budowlanych przy zabytku</w:t>
      </w:r>
      <w:r w:rsidR="00B04942" w:rsidRPr="007125C6">
        <w:rPr>
          <w:rFonts w:ascii="Arial" w:hAnsi="Arial" w:cs="Arial"/>
          <w:sz w:val="24"/>
          <w:szCs w:val="24"/>
        </w:rPr>
        <w:t>.</w:t>
      </w:r>
    </w:p>
    <w:p w:rsidR="000027AD" w:rsidRPr="007125C6" w:rsidRDefault="000027AD" w:rsidP="000027AD">
      <w:pPr>
        <w:numPr>
          <w:ilvl w:val="2"/>
          <w:numId w:val="12"/>
        </w:numPr>
        <w:tabs>
          <w:tab w:val="clear" w:pos="23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Dotacja nie może być przeznaczona na finansowanie kosztów stałych działalności podmiotu ubiegającego się o dotację, ani na wydatki niekwalifikowalne (odzyskiwany podatek VAT), zakupy, zadania inwestycyjne i prace remontowo-budowlane nie objęte wnioskiem oraz zawartą umową o udzielenie dotacji.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lastRenderedPageBreak/>
        <w:t>§ 6</w:t>
      </w:r>
    </w:p>
    <w:p w:rsidR="008F0660" w:rsidRPr="007125C6" w:rsidRDefault="009C58F0" w:rsidP="008F066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Dotacja z budżetu województwa m</w:t>
      </w:r>
      <w:r w:rsidR="008F0660" w:rsidRPr="007125C6">
        <w:rPr>
          <w:rFonts w:ascii="Arial" w:hAnsi="Arial" w:cs="Arial"/>
          <w:sz w:val="24"/>
          <w:szCs w:val="24"/>
        </w:rPr>
        <w:t xml:space="preserve">ałopolskiego na wykonanie prac konserwatorskich, restauratorskich lub robót budowlanych przy jednym i tym samym zabytku w danym roku może być udzielona w wysokości </w:t>
      </w:r>
      <w:r w:rsidR="008F0660" w:rsidRPr="007125C6">
        <w:rPr>
          <w:rFonts w:ascii="Arial" w:hAnsi="Arial" w:cs="Arial"/>
          <w:b/>
          <w:sz w:val="24"/>
          <w:szCs w:val="24"/>
        </w:rPr>
        <w:t>do 60 %</w:t>
      </w:r>
      <w:r w:rsidR="008F0660" w:rsidRPr="007125C6">
        <w:rPr>
          <w:rFonts w:ascii="Arial" w:hAnsi="Arial" w:cs="Arial"/>
          <w:sz w:val="24"/>
          <w:szCs w:val="24"/>
        </w:rPr>
        <w:t xml:space="preserve"> ogółu na</w:t>
      </w:r>
      <w:r w:rsidR="00240185" w:rsidRPr="007125C6">
        <w:rPr>
          <w:rFonts w:ascii="Arial" w:hAnsi="Arial" w:cs="Arial"/>
          <w:sz w:val="24"/>
          <w:szCs w:val="24"/>
        </w:rPr>
        <w:t xml:space="preserve">kładów na te prace lub roboty, </w:t>
      </w:r>
      <w:r w:rsidRPr="007125C6">
        <w:rPr>
          <w:rFonts w:ascii="Arial" w:hAnsi="Arial" w:cs="Arial"/>
          <w:sz w:val="24"/>
          <w:szCs w:val="24"/>
        </w:rPr>
        <w:t>z </w:t>
      </w:r>
      <w:r w:rsidR="008F0660" w:rsidRPr="007125C6">
        <w:rPr>
          <w:rFonts w:ascii="Arial" w:hAnsi="Arial" w:cs="Arial"/>
          <w:sz w:val="24"/>
          <w:szCs w:val="24"/>
        </w:rPr>
        <w:t>zastrzeżeniem ust. 2.</w:t>
      </w:r>
    </w:p>
    <w:p w:rsidR="008F0660" w:rsidRPr="007125C6" w:rsidRDefault="008F0660" w:rsidP="008F066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Jeżeli zabytek posiada wyjątkową wartość historyczną, artystyczną lub naukową albo wymaga przeprowadzenia złożonych pod względem technologicznym prac konserwatorskich, restauratorskich lub robót budowlany</w:t>
      </w:r>
      <w:r w:rsidR="00240185" w:rsidRPr="007125C6">
        <w:rPr>
          <w:rFonts w:ascii="Arial" w:hAnsi="Arial" w:cs="Arial"/>
          <w:sz w:val="24"/>
          <w:szCs w:val="24"/>
        </w:rPr>
        <w:t xml:space="preserve">ch, dotacja może być udzielona </w:t>
      </w:r>
      <w:r w:rsidR="009C58F0" w:rsidRPr="007125C6">
        <w:rPr>
          <w:rFonts w:ascii="Arial" w:hAnsi="Arial" w:cs="Arial"/>
          <w:sz w:val="24"/>
          <w:szCs w:val="24"/>
        </w:rPr>
        <w:t>w </w:t>
      </w:r>
      <w:r w:rsidRPr="007125C6">
        <w:rPr>
          <w:rFonts w:ascii="Arial" w:hAnsi="Arial" w:cs="Arial"/>
          <w:sz w:val="24"/>
          <w:szCs w:val="24"/>
        </w:rPr>
        <w:t xml:space="preserve">wysokości do 100 % nakładów koniecznych na </w:t>
      </w:r>
      <w:r w:rsidR="00240185" w:rsidRPr="007125C6">
        <w:rPr>
          <w:rFonts w:ascii="Arial" w:hAnsi="Arial" w:cs="Arial"/>
          <w:sz w:val="24"/>
          <w:szCs w:val="24"/>
        </w:rPr>
        <w:t xml:space="preserve">wykonanie tych prac lub robót. </w:t>
      </w:r>
      <w:r w:rsidR="009C58F0" w:rsidRPr="007125C6">
        <w:rPr>
          <w:rFonts w:ascii="Arial" w:hAnsi="Arial" w:cs="Arial"/>
          <w:sz w:val="24"/>
          <w:szCs w:val="24"/>
        </w:rPr>
        <w:t>W </w:t>
      </w:r>
      <w:r w:rsidRPr="007125C6">
        <w:rPr>
          <w:rFonts w:ascii="Arial" w:hAnsi="Arial" w:cs="Arial"/>
          <w:sz w:val="24"/>
          <w:szCs w:val="24"/>
        </w:rPr>
        <w:t>przypadku, jeżeli stan zachowania zabytku wymaga niezwłocznego podjęcia prac konserwatorskich, restauratorskich lub robót budowlanych przy zabytku, dotacja może być również udzielona do wysokości 100 % nakładów koniecznych na wykonanie tych prac lub robót.</w:t>
      </w:r>
    </w:p>
    <w:p w:rsidR="008F0660" w:rsidRPr="007125C6" w:rsidRDefault="008F0660" w:rsidP="008F066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 xml:space="preserve">Wnioskodawca ubiegający się o dotację powyżej 60 % wartości zadania zobowiązany jest przedstawić </w:t>
      </w:r>
      <w:r w:rsidRPr="007125C6">
        <w:rPr>
          <w:rFonts w:ascii="Arial" w:hAnsi="Arial" w:cs="Arial"/>
          <w:b/>
          <w:sz w:val="24"/>
          <w:szCs w:val="24"/>
        </w:rPr>
        <w:t>szczegółowe uzasadnienie zaistniałej potrzeby</w:t>
      </w:r>
      <w:r w:rsidRPr="007125C6">
        <w:rPr>
          <w:rFonts w:ascii="Arial" w:hAnsi="Arial" w:cs="Arial"/>
          <w:sz w:val="24"/>
          <w:szCs w:val="24"/>
        </w:rPr>
        <w:t>. Trudna sytuacja finansowa wnioskodawcy nie stanowi uzasadnienia.</w:t>
      </w:r>
    </w:p>
    <w:p w:rsidR="008F0660" w:rsidRPr="007125C6" w:rsidRDefault="008F0660" w:rsidP="008F066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Łączna kwota dotacji udzielonych ze środków publicznych na dofinansowanie prac konserwatorskich, restauratorskich lub robót budowlanych przy zabytku nie może przekroczyć wysokości 100 % nakładów koniecznych na</w:t>
      </w:r>
      <w:r w:rsidR="00324012" w:rsidRPr="007125C6">
        <w:rPr>
          <w:rFonts w:ascii="Arial" w:hAnsi="Arial" w:cs="Arial"/>
          <w:sz w:val="24"/>
          <w:szCs w:val="24"/>
        </w:rPr>
        <w:t xml:space="preserve"> wykonanie tych prac lub robót.</w:t>
      </w:r>
    </w:p>
    <w:p w:rsidR="004253FC" w:rsidRPr="007125C6" w:rsidRDefault="008F0660" w:rsidP="00C2499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 xml:space="preserve">Maksymalna kwota oczekiwanej przez </w:t>
      </w:r>
      <w:r w:rsidR="009C58F0" w:rsidRPr="007125C6">
        <w:rPr>
          <w:rFonts w:ascii="Arial" w:hAnsi="Arial" w:cs="Arial"/>
          <w:sz w:val="24"/>
          <w:szCs w:val="24"/>
        </w:rPr>
        <w:t>wnioskodawcę dotacji z budżetu województwa m</w:t>
      </w:r>
      <w:r w:rsidRPr="007125C6">
        <w:rPr>
          <w:rFonts w:ascii="Arial" w:hAnsi="Arial" w:cs="Arial"/>
          <w:sz w:val="24"/>
          <w:szCs w:val="24"/>
        </w:rPr>
        <w:t xml:space="preserve">ałopolskiego </w:t>
      </w:r>
      <w:r w:rsidRPr="007125C6">
        <w:rPr>
          <w:rFonts w:ascii="Arial" w:hAnsi="Arial" w:cs="Arial"/>
          <w:b/>
          <w:sz w:val="24"/>
          <w:szCs w:val="24"/>
        </w:rPr>
        <w:t>nie może być większa niż</w:t>
      </w:r>
      <w:r w:rsidRPr="007125C6">
        <w:rPr>
          <w:rFonts w:ascii="Arial" w:hAnsi="Arial" w:cs="Arial"/>
          <w:sz w:val="24"/>
          <w:szCs w:val="24"/>
        </w:rPr>
        <w:t xml:space="preserve"> </w:t>
      </w:r>
      <w:r w:rsidR="00030181" w:rsidRPr="007125C6">
        <w:rPr>
          <w:rFonts w:ascii="Arial" w:hAnsi="Arial" w:cs="Arial"/>
          <w:b/>
          <w:sz w:val="24"/>
          <w:szCs w:val="24"/>
        </w:rPr>
        <w:t>200 </w:t>
      </w:r>
      <w:r w:rsidRPr="007125C6">
        <w:rPr>
          <w:rFonts w:ascii="Arial" w:hAnsi="Arial" w:cs="Arial"/>
          <w:b/>
          <w:sz w:val="24"/>
          <w:szCs w:val="24"/>
        </w:rPr>
        <w:t>000 złotych</w:t>
      </w:r>
      <w:r w:rsidR="009C58F0" w:rsidRPr="007125C6">
        <w:rPr>
          <w:rFonts w:ascii="Arial" w:hAnsi="Arial" w:cs="Arial"/>
          <w:sz w:val="24"/>
          <w:szCs w:val="24"/>
        </w:rPr>
        <w:t>. Samorząd województwa m</w:t>
      </w:r>
      <w:r w:rsidRPr="007125C6">
        <w:rPr>
          <w:rFonts w:ascii="Arial" w:hAnsi="Arial" w:cs="Arial"/>
          <w:sz w:val="24"/>
          <w:szCs w:val="24"/>
        </w:rPr>
        <w:t>ałopolskiego może przyznać dotację większą niż 200 000 złotych na ratowanie zabytków, których istnienie zagrożone jest skutkami kataklizmów lub katastrofy budowlanej.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7</w:t>
      </w:r>
    </w:p>
    <w:p w:rsidR="008C6F53" w:rsidRPr="00F43BB7" w:rsidRDefault="008F0660" w:rsidP="008C6F53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Podstawą udzielenia dotacji – według zasad określonych w niniejszej uchwale – jest wniosek o przyznanie dotacji złożony przez podmiot, o którym mowa w § 5 ust. 1, zawierający </w:t>
      </w:r>
      <w:r w:rsidR="009C58F0" w:rsidRPr="00F43BB7">
        <w:rPr>
          <w:rFonts w:ascii="Arial" w:hAnsi="Arial" w:cs="Arial"/>
          <w:sz w:val="24"/>
          <w:szCs w:val="24"/>
        </w:rPr>
        <w:t xml:space="preserve">zakres </w:t>
      </w:r>
      <w:r w:rsidR="00E63E23" w:rsidRPr="00F43BB7">
        <w:rPr>
          <w:rFonts w:ascii="Arial" w:hAnsi="Arial" w:cs="Arial"/>
          <w:sz w:val="24"/>
          <w:szCs w:val="24"/>
        </w:rPr>
        <w:t xml:space="preserve">planowanych do wykonania </w:t>
      </w:r>
      <w:r w:rsidRPr="00F43BB7">
        <w:rPr>
          <w:rFonts w:ascii="Arial" w:hAnsi="Arial" w:cs="Arial"/>
          <w:sz w:val="24"/>
          <w:szCs w:val="24"/>
        </w:rPr>
        <w:t>prac konserwatorskich, restauratorskich lub robót budowlanych przy zabytku.</w:t>
      </w:r>
    </w:p>
    <w:p w:rsidR="00714F24" w:rsidRDefault="008C6F53" w:rsidP="00714F24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Na zasadach określonych w niniejszej uchwa</w:t>
      </w:r>
      <w:r w:rsidR="009C58F0" w:rsidRPr="00F43BB7">
        <w:rPr>
          <w:rFonts w:ascii="Arial" w:hAnsi="Arial" w:cs="Arial"/>
          <w:sz w:val="24"/>
          <w:szCs w:val="24"/>
        </w:rPr>
        <w:t>le, wnioskodawca może</w:t>
      </w:r>
      <w:r w:rsidR="00167882" w:rsidRPr="00F43BB7">
        <w:rPr>
          <w:rFonts w:ascii="Arial" w:hAnsi="Arial" w:cs="Arial"/>
          <w:sz w:val="24"/>
          <w:szCs w:val="24"/>
        </w:rPr>
        <w:t>,</w:t>
      </w:r>
      <w:r w:rsidR="009C58F0" w:rsidRPr="00F43BB7">
        <w:rPr>
          <w:rFonts w:ascii="Arial" w:hAnsi="Arial" w:cs="Arial"/>
          <w:sz w:val="24"/>
          <w:szCs w:val="24"/>
        </w:rPr>
        <w:t xml:space="preserve"> </w:t>
      </w:r>
      <w:r w:rsidR="00167882" w:rsidRPr="00F43BB7">
        <w:rPr>
          <w:rFonts w:ascii="Arial" w:hAnsi="Arial" w:cs="Arial"/>
          <w:sz w:val="24"/>
          <w:szCs w:val="24"/>
        </w:rPr>
        <w:t xml:space="preserve">w ramach danego naboru wniosków, </w:t>
      </w:r>
      <w:r w:rsidR="009C58F0" w:rsidRPr="00F43BB7">
        <w:rPr>
          <w:rFonts w:ascii="Arial" w:hAnsi="Arial" w:cs="Arial"/>
          <w:sz w:val="24"/>
          <w:szCs w:val="24"/>
        </w:rPr>
        <w:t xml:space="preserve">wystąpić </w:t>
      </w:r>
      <w:r w:rsidR="00167882" w:rsidRPr="00F43BB7">
        <w:rPr>
          <w:rFonts w:ascii="Arial" w:hAnsi="Arial" w:cs="Arial"/>
          <w:sz w:val="24"/>
          <w:szCs w:val="24"/>
        </w:rPr>
        <w:t xml:space="preserve">z </w:t>
      </w:r>
      <w:r w:rsidRPr="00F43BB7">
        <w:rPr>
          <w:rFonts w:ascii="Arial" w:hAnsi="Arial" w:cs="Arial"/>
          <w:sz w:val="24"/>
          <w:szCs w:val="24"/>
        </w:rPr>
        <w:t xml:space="preserve">maksymalnie </w:t>
      </w:r>
      <w:r w:rsidRPr="00F43BB7">
        <w:rPr>
          <w:rFonts w:ascii="Arial" w:hAnsi="Arial" w:cs="Arial"/>
          <w:b/>
          <w:sz w:val="24"/>
          <w:szCs w:val="24"/>
        </w:rPr>
        <w:t>dwoma</w:t>
      </w:r>
      <w:r w:rsidRPr="00F43BB7">
        <w:rPr>
          <w:rFonts w:ascii="Arial" w:hAnsi="Arial" w:cs="Arial"/>
          <w:sz w:val="24"/>
          <w:szCs w:val="24"/>
        </w:rPr>
        <w:t xml:space="preserve"> </w:t>
      </w:r>
      <w:r w:rsidRPr="00F43BB7">
        <w:rPr>
          <w:rFonts w:ascii="Arial" w:hAnsi="Arial" w:cs="Arial"/>
          <w:b/>
          <w:sz w:val="24"/>
          <w:szCs w:val="24"/>
        </w:rPr>
        <w:t>wnioskami</w:t>
      </w:r>
      <w:r w:rsidRPr="00F43BB7">
        <w:rPr>
          <w:rFonts w:ascii="Arial" w:hAnsi="Arial" w:cs="Arial"/>
          <w:sz w:val="24"/>
          <w:szCs w:val="24"/>
        </w:rPr>
        <w:t xml:space="preserve"> o dotacje na prace konserwatorskie, restauratorskie lub roboty budowlane</w:t>
      </w:r>
      <w:r w:rsidR="00167882" w:rsidRPr="00F43BB7">
        <w:rPr>
          <w:rFonts w:ascii="Arial" w:hAnsi="Arial" w:cs="Arial"/>
          <w:sz w:val="24"/>
          <w:szCs w:val="24"/>
        </w:rPr>
        <w:t>.</w:t>
      </w:r>
    </w:p>
    <w:p w:rsidR="00242F23" w:rsidRPr="00714F24" w:rsidRDefault="00242F23" w:rsidP="00714F24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714F24">
        <w:rPr>
          <w:rFonts w:ascii="Arial" w:hAnsi="Arial" w:cs="Arial"/>
          <w:b/>
          <w:sz w:val="24"/>
          <w:szCs w:val="24"/>
        </w:rPr>
        <w:t xml:space="preserve">Wnioski o dotacje </w:t>
      </w:r>
      <w:r w:rsidR="00DB4E5D" w:rsidRPr="00714F24">
        <w:rPr>
          <w:rFonts w:ascii="Arial" w:hAnsi="Arial" w:cs="Arial"/>
          <w:sz w:val="24"/>
          <w:szCs w:val="24"/>
        </w:rPr>
        <w:t>kierowane są do Sejm</w:t>
      </w:r>
      <w:r w:rsidR="00714F24">
        <w:rPr>
          <w:rFonts w:ascii="Arial" w:hAnsi="Arial" w:cs="Arial"/>
          <w:sz w:val="24"/>
          <w:szCs w:val="24"/>
        </w:rPr>
        <w:t>iku Województwa Małopolskiego i </w:t>
      </w:r>
      <w:r w:rsidRPr="00714F24">
        <w:rPr>
          <w:rFonts w:ascii="Arial" w:hAnsi="Arial" w:cs="Arial"/>
          <w:b/>
          <w:sz w:val="24"/>
          <w:szCs w:val="24"/>
        </w:rPr>
        <w:t>składane są w formie elektronicznej – za pośrednictwem elektronicznego systemu obsługi z</w:t>
      </w:r>
      <w:r w:rsidR="00DB4E5D" w:rsidRPr="00714F24">
        <w:rPr>
          <w:rFonts w:ascii="Arial" w:hAnsi="Arial" w:cs="Arial"/>
          <w:b/>
          <w:sz w:val="24"/>
          <w:szCs w:val="24"/>
        </w:rPr>
        <w:t>adań publicznych</w:t>
      </w:r>
      <w:r w:rsidR="00DB4E5D" w:rsidRPr="00714F24">
        <w:rPr>
          <w:rFonts w:ascii="Arial" w:hAnsi="Arial" w:cs="Arial"/>
          <w:sz w:val="24"/>
          <w:szCs w:val="24"/>
        </w:rPr>
        <w:t xml:space="preserve">, dostępnego pod adresem </w:t>
      </w:r>
      <w:r w:rsidR="00714F24" w:rsidRPr="00714F24">
        <w:rPr>
          <w:rFonts w:ascii="Arial" w:hAnsi="Arial" w:cs="Arial"/>
          <w:b/>
          <w:sz w:val="24"/>
          <w:szCs w:val="24"/>
        </w:rPr>
        <w:t>www.</w:t>
      </w:r>
      <w:r w:rsidR="002C516B">
        <w:rPr>
          <w:rFonts w:ascii="Arial" w:hAnsi="Arial" w:cs="Arial"/>
          <w:b/>
          <w:sz w:val="24"/>
          <w:szCs w:val="24"/>
        </w:rPr>
        <w:t>dziedzictwo</w:t>
      </w:r>
      <w:r w:rsidR="00714F24" w:rsidRPr="00714F24">
        <w:rPr>
          <w:rFonts w:ascii="Arial" w:hAnsi="Arial" w:cs="Arial"/>
          <w:b/>
          <w:sz w:val="24"/>
          <w:szCs w:val="24"/>
        </w:rPr>
        <w:t>.malopolska.pl</w:t>
      </w:r>
      <w:r w:rsidR="00DB4E5D" w:rsidRPr="00714F24">
        <w:rPr>
          <w:rFonts w:ascii="Arial" w:hAnsi="Arial" w:cs="Arial"/>
          <w:sz w:val="24"/>
          <w:szCs w:val="24"/>
        </w:rPr>
        <w:t xml:space="preserve"> – </w:t>
      </w:r>
      <w:r w:rsidRPr="00714F24">
        <w:rPr>
          <w:rFonts w:ascii="Arial" w:hAnsi="Arial" w:cs="Arial"/>
          <w:sz w:val="24"/>
          <w:szCs w:val="24"/>
        </w:rPr>
        <w:t>i w formie papierowej, którą stanowi wygenerowana wersja wniosku złożonego w elektronicznym systemie obsługi zadań publicznych</w:t>
      </w:r>
      <w:r w:rsidR="00DB4E5D" w:rsidRPr="00714F24">
        <w:rPr>
          <w:rFonts w:ascii="Arial" w:hAnsi="Arial" w:cs="Arial"/>
          <w:sz w:val="24"/>
          <w:szCs w:val="24"/>
        </w:rPr>
        <w:t>, przesłanej na adres korespondencyjny: Urząd Marszałkowski Województwa Małopolskiego, ul. Racławicka 56, 30-017 Kraków.</w:t>
      </w:r>
    </w:p>
    <w:p w:rsidR="00F5387C" w:rsidRPr="00F43BB7" w:rsidRDefault="005B2D30" w:rsidP="00F5387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Wnioskodawca </w:t>
      </w:r>
      <w:r w:rsidR="006844CA" w:rsidRPr="00F43BB7">
        <w:rPr>
          <w:rFonts w:ascii="Arial" w:hAnsi="Arial" w:cs="Arial"/>
          <w:sz w:val="24"/>
          <w:szCs w:val="24"/>
        </w:rPr>
        <w:t xml:space="preserve">zobowiązany jest przesłać wniosek </w:t>
      </w:r>
      <w:r w:rsidR="001D378B" w:rsidRPr="00F43BB7">
        <w:rPr>
          <w:rFonts w:ascii="Arial" w:hAnsi="Arial" w:cs="Arial"/>
          <w:sz w:val="24"/>
          <w:szCs w:val="24"/>
        </w:rPr>
        <w:t xml:space="preserve">za pośrednictwem elektronicznego systemu obsługi zadań publicznych </w:t>
      </w:r>
      <w:r w:rsidR="0063007B" w:rsidRPr="00F43BB7">
        <w:rPr>
          <w:rFonts w:ascii="Arial" w:hAnsi="Arial" w:cs="Arial"/>
          <w:sz w:val="24"/>
          <w:szCs w:val="24"/>
        </w:rPr>
        <w:t>w terminie okre</w:t>
      </w:r>
      <w:r w:rsidR="0063007B" w:rsidRPr="00F43BB7">
        <w:rPr>
          <w:rFonts w:ascii="Arial" w:hAnsi="Arial" w:cs="Arial" w:hint="eastAsia"/>
          <w:sz w:val="24"/>
          <w:szCs w:val="24"/>
        </w:rPr>
        <w:t>ś</w:t>
      </w:r>
      <w:r w:rsidR="0063007B" w:rsidRPr="00F43BB7">
        <w:rPr>
          <w:rFonts w:ascii="Arial" w:hAnsi="Arial" w:cs="Arial"/>
          <w:sz w:val="24"/>
          <w:szCs w:val="24"/>
        </w:rPr>
        <w:t xml:space="preserve">lonym w ust </w:t>
      </w:r>
      <w:r w:rsidR="00CC4CFE" w:rsidRPr="00F43BB7">
        <w:rPr>
          <w:rFonts w:ascii="Arial" w:hAnsi="Arial" w:cs="Arial"/>
          <w:sz w:val="24"/>
          <w:szCs w:val="24"/>
        </w:rPr>
        <w:t xml:space="preserve">8, z zastrzeżeniem ust. 9-10. </w:t>
      </w:r>
      <w:r w:rsidR="0063007B" w:rsidRPr="00F43BB7">
        <w:rPr>
          <w:rFonts w:ascii="Arial" w:hAnsi="Arial" w:cs="Arial"/>
          <w:sz w:val="24"/>
          <w:szCs w:val="24"/>
        </w:rPr>
        <w:t xml:space="preserve">We wskazanym terminie wnioskodawca zobowiązany jest także dostarczyć </w:t>
      </w:r>
      <w:r w:rsidR="007E1BB1" w:rsidRPr="00F43BB7">
        <w:rPr>
          <w:rFonts w:ascii="Arial" w:hAnsi="Arial" w:cs="Arial"/>
          <w:sz w:val="24"/>
          <w:szCs w:val="24"/>
        </w:rPr>
        <w:t xml:space="preserve">do siedziby Urzędu Marszałkowskiego Województwa Małopolskiego </w:t>
      </w:r>
      <w:r w:rsidR="00580AAA" w:rsidRPr="00F43BB7">
        <w:rPr>
          <w:rFonts w:ascii="Arial" w:hAnsi="Arial" w:cs="Arial"/>
          <w:sz w:val="24"/>
          <w:szCs w:val="24"/>
        </w:rPr>
        <w:t xml:space="preserve">wydruk </w:t>
      </w:r>
      <w:r w:rsidR="00B21BD9" w:rsidRPr="00F43BB7">
        <w:rPr>
          <w:rFonts w:ascii="Arial" w:hAnsi="Arial" w:cs="Arial"/>
          <w:sz w:val="24"/>
          <w:szCs w:val="24"/>
        </w:rPr>
        <w:t>wygenerowan</w:t>
      </w:r>
      <w:r w:rsidR="00580AAA" w:rsidRPr="00F43BB7">
        <w:rPr>
          <w:rFonts w:ascii="Arial" w:hAnsi="Arial" w:cs="Arial"/>
          <w:sz w:val="24"/>
          <w:szCs w:val="24"/>
        </w:rPr>
        <w:t>ej</w:t>
      </w:r>
      <w:r w:rsidR="00B21BD9" w:rsidRPr="00F43BB7">
        <w:rPr>
          <w:rFonts w:ascii="Arial" w:hAnsi="Arial" w:cs="Arial"/>
          <w:sz w:val="24"/>
          <w:szCs w:val="24"/>
        </w:rPr>
        <w:t xml:space="preserve"> wersj</w:t>
      </w:r>
      <w:r w:rsidR="00580AAA" w:rsidRPr="00F43BB7">
        <w:rPr>
          <w:rFonts w:ascii="Arial" w:hAnsi="Arial" w:cs="Arial"/>
          <w:sz w:val="24"/>
          <w:szCs w:val="24"/>
        </w:rPr>
        <w:t>i</w:t>
      </w:r>
      <w:r w:rsidR="00B21BD9" w:rsidRPr="00F43BB7">
        <w:rPr>
          <w:rFonts w:ascii="Arial" w:hAnsi="Arial" w:cs="Arial"/>
          <w:sz w:val="24"/>
          <w:szCs w:val="24"/>
        </w:rPr>
        <w:t xml:space="preserve"> wniosku</w:t>
      </w:r>
      <w:r w:rsidR="00580AAA" w:rsidRPr="00F43BB7">
        <w:rPr>
          <w:rFonts w:ascii="Arial" w:hAnsi="Arial" w:cs="Arial"/>
          <w:sz w:val="24"/>
          <w:szCs w:val="24"/>
        </w:rPr>
        <w:t>,</w:t>
      </w:r>
      <w:r w:rsidR="00B21BD9" w:rsidRPr="00F43BB7">
        <w:rPr>
          <w:rFonts w:ascii="Arial" w:hAnsi="Arial" w:cs="Arial"/>
          <w:sz w:val="24"/>
          <w:szCs w:val="24"/>
        </w:rPr>
        <w:t xml:space="preserve"> złożonego uprzednio </w:t>
      </w:r>
      <w:r w:rsidR="00B21BD9" w:rsidRPr="00F43BB7">
        <w:rPr>
          <w:rFonts w:ascii="Arial" w:hAnsi="Arial" w:cs="Arial"/>
          <w:sz w:val="24"/>
          <w:szCs w:val="24"/>
        </w:rPr>
        <w:lastRenderedPageBreak/>
        <w:t>w</w:t>
      </w:r>
      <w:r w:rsidR="00714F24">
        <w:rPr>
          <w:rFonts w:ascii="Arial" w:hAnsi="Arial" w:cs="Arial"/>
          <w:sz w:val="24"/>
          <w:szCs w:val="24"/>
        </w:rPr>
        <w:t> </w:t>
      </w:r>
      <w:r w:rsidR="00B21BD9" w:rsidRPr="00F43BB7">
        <w:rPr>
          <w:rFonts w:ascii="Arial" w:hAnsi="Arial" w:cs="Arial"/>
          <w:sz w:val="24"/>
          <w:szCs w:val="24"/>
        </w:rPr>
        <w:t>elektronicznym systemie obsługi zadań publicznych</w:t>
      </w:r>
      <w:r w:rsidR="00AA3762" w:rsidRPr="00F43BB7">
        <w:rPr>
          <w:rFonts w:ascii="Arial" w:hAnsi="Arial" w:cs="Arial"/>
          <w:sz w:val="24"/>
          <w:szCs w:val="24"/>
        </w:rPr>
        <w:t>,</w:t>
      </w:r>
      <w:r w:rsidR="006844CA" w:rsidRPr="00F43BB7">
        <w:rPr>
          <w:rFonts w:ascii="Arial" w:hAnsi="Arial" w:cs="Arial"/>
          <w:sz w:val="24"/>
          <w:szCs w:val="24"/>
        </w:rPr>
        <w:t xml:space="preserve"> </w:t>
      </w:r>
      <w:r w:rsidR="00030181" w:rsidRPr="00F43BB7">
        <w:rPr>
          <w:rFonts w:ascii="Arial" w:hAnsi="Arial" w:cs="Arial"/>
          <w:sz w:val="24"/>
          <w:szCs w:val="24"/>
        </w:rPr>
        <w:t>wraz z</w:t>
      </w:r>
      <w:r w:rsidR="0076439E" w:rsidRPr="00F43BB7">
        <w:rPr>
          <w:rFonts w:ascii="Arial" w:hAnsi="Arial" w:cs="Arial"/>
          <w:sz w:val="24"/>
          <w:szCs w:val="24"/>
        </w:rPr>
        <w:t xml:space="preserve"> </w:t>
      </w:r>
      <w:r w:rsidR="0063007B" w:rsidRPr="00F43BB7">
        <w:rPr>
          <w:rFonts w:ascii="Arial" w:hAnsi="Arial" w:cs="Arial"/>
          <w:sz w:val="24"/>
          <w:szCs w:val="24"/>
        </w:rPr>
        <w:t xml:space="preserve">obowiązkowymi załącznikami, o których mowa w ust. </w:t>
      </w:r>
      <w:r w:rsidR="001606D3" w:rsidRPr="00F43BB7">
        <w:rPr>
          <w:rFonts w:ascii="Arial" w:hAnsi="Arial" w:cs="Arial"/>
          <w:sz w:val="24"/>
          <w:szCs w:val="24"/>
        </w:rPr>
        <w:t>6</w:t>
      </w:r>
      <w:r w:rsidR="0063007B" w:rsidRPr="00F43BB7">
        <w:rPr>
          <w:rFonts w:ascii="Arial" w:hAnsi="Arial" w:cs="Arial"/>
          <w:sz w:val="24"/>
          <w:szCs w:val="24"/>
        </w:rPr>
        <w:t>.</w:t>
      </w:r>
      <w:r w:rsidR="0018256C" w:rsidRPr="00F43BB7">
        <w:rPr>
          <w:rFonts w:ascii="Arial" w:hAnsi="Arial" w:cs="Arial"/>
          <w:sz w:val="24"/>
          <w:szCs w:val="24"/>
        </w:rPr>
        <w:t xml:space="preserve"> Niedostarczenie </w:t>
      </w:r>
      <w:r w:rsidR="007C41EC" w:rsidRPr="00F43BB7">
        <w:rPr>
          <w:rFonts w:ascii="Arial" w:hAnsi="Arial" w:cs="Arial"/>
          <w:sz w:val="24"/>
          <w:szCs w:val="24"/>
        </w:rPr>
        <w:t xml:space="preserve">do siedziby Urzędu Marszałkowskiego Województwa Małopolskiego </w:t>
      </w:r>
      <w:r w:rsidR="00FA0319" w:rsidRPr="00F43BB7">
        <w:rPr>
          <w:rFonts w:ascii="Arial" w:hAnsi="Arial" w:cs="Arial"/>
          <w:sz w:val="24"/>
          <w:szCs w:val="24"/>
        </w:rPr>
        <w:t xml:space="preserve">wydruku wygenerowanej wersji wniosku wraz z obowiązkowymi załącznikami, podpisanej przez osoby upoważnione, skutkuje </w:t>
      </w:r>
      <w:r w:rsidR="00FA0319" w:rsidRPr="00F43BB7">
        <w:rPr>
          <w:rFonts w:ascii="Arial" w:hAnsi="Arial" w:cs="Arial"/>
          <w:iCs/>
          <w:sz w:val="24"/>
          <w:szCs w:val="24"/>
        </w:rPr>
        <w:t>odrzuceniem wniosku pod względem formalnym.</w:t>
      </w:r>
    </w:p>
    <w:p w:rsidR="001606D3" w:rsidRPr="00F43BB7" w:rsidRDefault="001606D3" w:rsidP="00F5387C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Dopuszcza się składanie wniosków w wersjach równoważnych na zasadach określonych poniżej. Wnioskodawca zobowiązany jest dostarczyć do siedziby Urzędu Marszałkowskiego Województwa Małopolskiego wniosek o dotację w wersji pisemnej wraz z obowiązkowymi załącznikami, o których mowa w ust. 6, w terminie okre</w:t>
      </w:r>
      <w:r w:rsidRPr="00F43BB7">
        <w:rPr>
          <w:rFonts w:ascii="Arial" w:hAnsi="Arial" w:cs="Arial" w:hint="eastAsia"/>
          <w:sz w:val="24"/>
          <w:szCs w:val="24"/>
        </w:rPr>
        <w:t>ś</w:t>
      </w:r>
      <w:r w:rsidRPr="00F43BB7">
        <w:rPr>
          <w:rFonts w:ascii="Arial" w:hAnsi="Arial" w:cs="Arial"/>
          <w:sz w:val="24"/>
          <w:szCs w:val="24"/>
        </w:rPr>
        <w:t>lonym w ust. 8</w:t>
      </w:r>
      <w:r w:rsidR="00324012" w:rsidRPr="00F43BB7">
        <w:rPr>
          <w:rFonts w:ascii="Arial" w:hAnsi="Arial" w:cs="Arial"/>
          <w:sz w:val="24"/>
          <w:szCs w:val="24"/>
        </w:rPr>
        <w:t>, z zastrzeżeniem ust. 9-10.</w:t>
      </w:r>
    </w:p>
    <w:p w:rsidR="008F0660" w:rsidRPr="00F43BB7" w:rsidRDefault="008F0660" w:rsidP="008F0660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Do wniosku o przyznanie dotacji należy załączyć</w:t>
      </w:r>
      <w:r w:rsidR="007D2FDD" w:rsidRPr="00F43BB7">
        <w:rPr>
          <w:rFonts w:ascii="Arial" w:hAnsi="Arial" w:cs="Arial"/>
          <w:sz w:val="24"/>
          <w:szCs w:val="24"/>
        </w:rPr>
        <w:t xml:space="preserve"> </w:t>
      </w:r>
      <w:r w:rsidR="00285E6B" w:rsidRPr="00F43BB7">
        <w:rPr>
          <w:rFonts w:ascii="Arial" w:hAnsi="Arial" w:cs="Arial"/>
          <w:sz w:val="24"/>
          <w:szCs w:val="24"/>
        </w:rPr>
        <w:t>(</w:t>
      </w:r>
      <w:r w:rsidR="007D2FDD" w:rsidRPr="00F43BB7">
        <w:rPr>
          <w:rFonts w:ascii="Arial" w:hAnsi="Arial" w:cs="Arial"/>
          <w:sz w:val="24"/>
          <w:szCs w:val="24"/>
        </w:rPr>
        <w:t xml:space="preserve">w formie </w:t>
      </w:r>
      <w:r w:rsidR="00285E6B" w:rsidRPr="00F43BB7">
        <w:rPr>
          <w:rFonts w:ascii="Arial" w:hAnsi="Arial" w:cs="Arial"/>
          <w:sz w:val="24"/>
          <w:szCs w:val="24"/>
        </w:rPr>
        <w:t>kserokopii potwierdzon</w:t>
      </w:r>
      <w:r w:rsidR="006E56E1" w:rsidRPr="00F43BB7">
        <w:rPr>
          <w:rFonts w:ascii="Arial" w:hAnsi="Arial" w:cs="Arial"/>
          <w:sz w:val="24"/>
          <w:szCs w:val="24"/>
        </w:rPr>
        <w:t>ych</w:t>
      </w:r>
      <w:r w:rsidR="00285E6B" w:rsidRPr="00F43BB7">
        <w:rPr>
          <w:rFonts w:ascii="Arial" w:hAnsi="Arial" w:cs="Arial"/>
          <w:sz w:val="24"/>
          <w:szCs w:val="24"/>
        </w:rPr>
        <w:t xml:space="preserve"> </w:t>
      </w:r>
      <w:r w:rsidR="004C05A4" w:rsidRPr="00F43BB7">
        <w:rPr>
          <w:rFonts w:ascii="Arial" w:hAnsi="Arial" w:cs="Arial"/>
          <w:sz w:val="24"/>
          <w:szCs w:val="24"/>
        </w:rPr>
        <w:t xml:space="preserve">przez wnioskodawcę </w:t>
      </w:r>
      <w:r w:rsidR="00285E6B" w:rsidRPr="00F43BB7">
        <w:rPr>
          <w:rFonts w:ascii="Arial" w:hAnsi="Arial" w:cs="Arial"/>
          <w:sz w:val="24"/>
          <w:szCs w:val="24"/>
        </w:rPr>
        <w:t>za zgodność z oryginałem)</w:t>
      </w:r>
      <w:r w:rsidRPr="00F43BB7">
        <w:rPr>
          <w:rFonts w:ascii="Arial" w:hAnsi="Arial" w:cs="Arial"/>
          <w:sz w:val="24"/>
          <w:szCs w:val="24"/>
        </w:rPr>
        <w:t>:</w:t>
      </w:r>
    </w:p>
    <w:p w:rsidR="008F0660" w:rsidRPr="00F43BB7" w:rsidRDefault="008F0660" w:rsidP="008F0660">
      <w:pPr>
        <w:numPr>
          <w:ilvl w:val="1"/>
          <w:numId w:val="10"/>
        </w:numPr>
        <w:tabs>
          <w:tab w:val="clear" w:pos="1420"/>
          <w:tab w:val="num" w:pos="720"/>
        </w:tabs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wpis </w:t>
      </w:r>
      <w:r w:rsidR="009C58F0" w:rsidRPr="00F43BB7">
        <w:rPr>
          <w:rFonts w:ascii="Arial" w:hAnsi="Arial" w:cs="Arial"/>
          <w:sz w:val="24"/>
          <w:szCs w:val="24"/>
        </w:rPr>
        <w:t xml:space="preserve">obiektu </w:t>
      </w:r>
      <w:r w:rsidRPr="00F43BB7">
        <w:rPr>
          <w:rFonts w:ascii="Arial" w:hAnsi="Arial" w:cs="Arial"/>
          <w:sz w:val="24"/>
          <w:szCs w:val="24"/>
        </w:rPr>
        <w:t>do rejestru zabytków;</w:t>
      </w:r>
    </w:p>
    <w:p w:rsidR="008F0660" w:rsidRPr="00F43BB7" w:rsidRDefault="008F0660" w:rsidP="008F0660">
      <w:pPr>
        <w:numPr>
          <w:ilvl w:val="1"/>
          <w:numId w:val="10"/>
        </w:numPr>
        <w:tabs>
          <w:tab w:val="clear" w:pos="1420"/>
          <w:tab w:val="num" w:pos="720"/>
        </w:tabs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dokumenty potwierdzające tytuł prawny wnioskodawcy do władania zabytkiem;</w:t>
      </w:r>
    </w:p>
    <w:p w:rsidR="008F0660" w:rsidRPr="00F43BB7" w:rsidRDefault="008F0660" w:rsidP="008F0660">
      <w:pPr>
        <w:numPr>
          <w:ilvl w:val="1"/>
          <w:numId w:val="10"/>
        </w:numPr>
        <w:tabs>
          <w:tab w:val="clear" w:pos="1420"/>
          <w:tab w:val="num" w:pos="720"/>
        </w:tabs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dokumentację fotograficzną (co najmniej 5 kolorowych zdjęć przedstawiających plan ogólny i zbliż</w:t>
      </w:r>
      <w:r w:rsidR="00CC30AA" w:rsidRPr="00F43BB7">
        <w:rPr>
          <w:rFonts w:ascii="Arial" w:hAnsi="Arial" w:cs="Arial"/>
          <w:sz w:val="24"/>
          <w:szCs w:val="24"/>
        </w:rPr>
        <w:t>enia głównych elementów zabytku</w:t>
      </w:r>
      <w:r w:rsidR="009C58F0" w:rsidRPr="00F43BB7">
        <w:rPr>
          <w:rFonts w:ascii="Arial" w:hAnsi="Arial" w:cs="Arial"/>
          <w:sz w:val="24"/>
          <w:szCs w:val="24"/>
        </w:rPr>
        <w:t xml:space="preserve"> w formie wydruku oraz wersji elektronicznej na płycie CD – w formacie jpg,</w:t>
      </w:r>
      <w:r w:rsidR="0076439E" w:rsidRPr="00F43BB7">
        <w:rPr>
          <w:rFonts w:ascii="Arial" w:hAnsi="Arial" w:cs="Arial"/>
          <w:sz w:val="24"/>
          <w:szCs w:val="24"/>
        </w:rPr>
        <w:t xml:space="preserve"> wielkość każdego zdjęcia od 1-</w:t>
      </w:r>
      <w:r w:rsidR="009C58F0" w:rsidRPr="00F43BB7">
        <w:rPr>
          <w:rFonts w:ascii="Arial" w:hAnsi="Arial" w:cs="Arial"/>
          <w:sz w:val="24"/>
          <w:szCs w:val="24"/>
        </w:rPr>
        <w:t>2 MB</w:t>
      </w:r>
      <w:r w:rsidRPr="00F43BB7">
        <w:rPr>
          <w:rFonts w:ascii="Arial" w:hAnsi="Arial" w:cs="Arial"/>
          <w:sz w:val="24"/>
          <w:szCs w:val="24"/>
        </w:rPr>
        <w:t>);</w:t>
      </w:r>
    </w:p>
    <w:p w:rsidR="008F0660" w:rsidRPr="00F43BB7" w:rsidRDefault="008F0660" w:rsidP="008F0660">
      <w:pPr>
        <w:numPr>
          <w:ilvl w:val="1"/>
          <w:numId w:val="10"/>
        </w:numPr>
        <w:tabs>
          <w:tab w:val="clear" w:pos="1420"/>
          <w:tab w:val="num" w:pos="720"/>
        </w:tabs>
        <w:spacing w:after="120"/>
        <w:ind w:left="720"/>
        <w:jc w:val="both"/>
        <w:rPr>
          <w:rFonts w:ascii="Arial" w:hAnsi="Arial" w:cs="Arial"/>
          <w:strike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dokumenty określające stanowisko służb ochrony zabytków</w:t>
      </w:r>
      <w:r w:rsidR="006274CE" w:rsidRPr="00F43BB7">
        <w:rPr>
          <w:rFonts w:ascii="Arial" w:hAnsi="Arial" w:cs="Arial"/>
          <w:sz w:val="24"/>
          <w:szCs w:val="24"/>
        </w:rPr>
        <w:t>, tj.</w:t>
      </w:r>
      <w:r w:rsidR="00CC4CFE" w:rsidRPr="00F43BB7">
        <w:rPr>
          <w:rFonts w:ascii="Arial" w:hAnsi="Arial" w:cs="Arial"/>
          <w:sz w:val="24"/>
          <w:szCs w:val="24"/>
        </w:rPr>
        <w:t xml:space="preserve"> pozwolenie</w:t>
      </w:r>
      <w:r w:rsidRPr="00F43BB7">
        <w:rPr>
          <w:rFonts w:ascii="Arial" w:hAnsi="Arial" w:cs="Arial"/>
          <w:sz w:val="24"/>
          <w:szCs w:val="24"/>
        </w:rPr>
        <w:t xml:space="preserve"> </w:t>
      </w:r>
      <w:r w:rsidR="00CC4CFE" w:rsidRPr="00F43BB7">
        <w:rPr>
          <w:rFonts w:ascii="Arial" w:hAnsi="Arial" w:cs="Arial"/>
          <w:sz w:val="24"/>
          <w:szCs w:val="24"/>
        </w:rPr>
        <w:t>konserwatorskie</w:t>
      </w:r>
      <w:r w:rsidR="004E4E6C" w:rsidRPr="00F43BB7">
        <w:rPr>
          <w:rFonts w:ascii="Arial" w:hAnsi="Arial" w:cs="Arial"/>
          <w:sz w:val="24"/>
          <w:szCs w:val="24"/>
        </w:rPr>
        <w:t xml:space="preserve"> (w przypadku wniosku obejmującego zakres prac wymieniony w </w:t>
      </w:r>
      <w:r w:rsidR="00CC4CFE" w:rsidRPr="00F43BB7">
        <w:rPr>
          <w:rFonts w:ascii="Arial" w:hAnsi="Arial" w:cs="Arial"/>
          <w:sz w:val="24"/>
          <w:szCs w:val="24"/>
        </w:rPr>
        <w:t>§ 3 ust. 3 pkt 7-17) lub zalecenia</w:t>
      </w:r>
      <w:r w:rsidR="004E4E6C" w:rsidRPr="00F43BB7">
        <w:rPr>
          <w:rFonts w:ascii="Arial" w:hAnsi="Arial" w:cs="Arial"/>
          <w:sz w:val="24"/>
          <w:szCs w:val="24"/>
        </w:rPr>
        <w:t xml:space="preserve"> konserwato</w:t>
      </w:r>
      <w:r w:rsidR="00CC4CFE" w:rsidRPr="00F43BB7">
        <w:rPr>
          <w:rFonts w:ascii="Arial" w:hAnsi="Arial" w:cs="Arial"/>
          <w:sz w:val="24"/>
          <w:szCs w:val="24"/>
        </w:rPr>
        <w:t>rskie</w:t>
      </w:r>
      <w:r w:rsidR="004E4E6C" w:rsidRPr="00F43BB7">
        <w:rPr>
          <w:rFonts w:ascii="Arial" w:hAnsi="Arial" w:cs="Arial"/>
          <w:sz w:val="24"/>
          <w:szCs w:val="24"/>
        </w:rPr>
        <w:t xml:space="preserve"> (w przypadku wniosku obejmującego zakres prac wymieniony w § 3 ust. 3 pkt 1-6)</w:t>
      </w:r>
      <w:r w:rsidR="00E63E23" w:rsidRPr="00F43BB7">
        <w:rPr>
          <w:rFonts w:ascii="Arial" w:hAnsi="Arial" w:cs="Arial"/>
          <w:sz w:val="24"/>
          <w:szCs w:val="24"/>
        </w:rPr>
        <w:t>;</w:t>
      </w:r>
    </w:p>
    <w:p w:rsidR="002A0E78" w:rsidRPr="00F43BB7" w:rsidRDefault="008F0660" w:rsidP="002A0E78">
      <w:pPr>
        <w:numPr>
          <w:ilvl w:val="1"/>
          <w:numId w:val="10"/>
        </w:numPr>
        <w:tabs>
          <w:tab w:val="clear" w:pos="1420"/>
          <w:tab w:val="num" w:pos="720"/>
        </w:tabs>
        <w:spacing w:after="120"/>
        <w:ind w:left="7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kosztorys prac konserwatorskich lub robót budowlanych (inwestorski lub ofertowy) wraz z obmiarem robót. W przypadku prac budowlanych konieczny jest kosztorys sporządzony w pełnej wersji (z pokazaniem kosztów robocizny, materiałów i sprzętu oraz wszystkich narzutów) oraz obmiar robót wraz z dokumentami pozwalającymi na jego weryfikację (np. zwymiarowany rzut budynku z zaznaczonym obszare</w:t>
      </w:r>
      <w:r w:rsidR="00CC4CFE" w:rsidRPr="00F43BB7">
        <w:rPr>
          <w:rFonts w:ascii="Arial" w:hAnsi="Arial" w:cs="Arial"/>
          <w:sz w:val="24"/>
          <w:szCs w:val="24"/>
        </w:rPr>
        <w:t>m objętym pracami).</w:t>
      </w:r>
    </w:p>
    <w:p w:rsidR="00D70B51" w:rsidRPr="00F43BB7" w:rsidRDefault="00805172" w:rsidP="00F12B49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 przypadku, gdy wnioskodawca</w:t>
      </w:r>
      <w:r w:rsidR="008F0660" w:rsidRPr="00F43BB7">
        <w:rPr>
          <w:rFonts w:ascii="Arial" w:hAnsi="Arial" w:cs="Arial"/>
          <w:sz w:val="24"/>
          <w:szCs w:val="24"/>
        </w:rPr>
        <w:t xml:space="preserve"> </w:t>
      </w:r>
      <w:r w:rsidR="00C21922" w:rsidRPr="00F43BB7">
        <w:rPr>
          <w:rFonts w:ascii="Arial" w:hAnsi="Arial" w:cs="Arial"/>
          <w:sz w:val="24"/>
          <w:szCs w:val="24"/>
        </w:rPr>
        <w:t>prowadzi działalność gospodarczą</w:t>
      </w:r>
      <w:r w:rsidR="00F12B49" w:rsidRPr="00F43BB7">
        <w:rPr>
          <w:rFonts w:ascii="Arial" w:hAnsi="Arial" w:cs="Arial"/>
          <w:sz w:val="24"/>
          <w:szCs w:val="24"/>
        </w:rPr>
        <w:t>, do wniosku o </w:t>
      </w:r>
      <w:r w:rsidR="008F0660" w:rsidRPr="00F43BB7">
        <w:rPr>
          <w:rFonts w:ascii="Arial" w:hAnsi="Arial" w:cs="Arial"/>
          <w:sz w:val="24"/>
          <w:szCs w:val="24"/>
        </w:rPr>
        <w:t xml:space="preserve">udzielenie dotacji </w:t>
      </w:r>
      <w:r w:rsidR="00C21922" w:rsidRPr="00F43BB7">
        <w:rPr>
          <w:rFonts w:ascii="Arial" w:hAnsi="Arial" w:cs="Arial"/>
          <w:sz w:val="24"/>
          <w:szCs w:val="24"/>
        </w:rPr>
        <w:t>zobowiązany jest</w:t>
      </w:r>
      <w:r w:rsidRPr="00F43BB7">
        <w:rPr>
          <w:rFonts w:ascii="Arial" w:hAnsi="Arial" w:cs="Arial"/>
          <w:sz w:val="24"/>
          <w:szCs w:val="24"/>
        </w:rPr>
        <w:t xml:space="preserve"> </w:t>
      </w:r>
      <w:r w:rsidR="008F0660" w:rsidRPr="00F43BB7">
        <w:rPr>
          <w:rFonts w:ascii="Arial" w:hAnsi="Arial" w:cs="Arial"/>
          <w:sz w:val="24"/>
          <w:szCs w:val="24"/>
        </w:rPr>
        <w:t xml:space="preserve">dołączyć </w:t>
      </w:r>
      <w:r w:rsidR="009024D5" w:rsidRPr="00F43BB7">
        <w:rPr>
          <w:rFonts w:ascii="Arial" w:hAnsi="Arial" w:cs="Arial"/>
          <w:sz w:val="24"/>
          <w:szCs w:val="24"/>
        </w:rPr>
        <w:t xml:space="preserve">wszystkie </w:t>
      </w:r>
      <w:r w:rsidR="00714F24">
        <w:rPr>
          <w:rFonts w:ascii="Arial" w:hAnsi="Arial" w:cs="Arial"/>
          <w:b/>
          <w:sz w:val="24"/>
          <w:szCs w:val="24"/>
        </w:rPr>
        <w:t>zaświadczenia i </w:t>
      </w:r>
      <w:r w:rsidR="009024D5" w:rsidRPr="00F43BB7">
        <w:rPr>
          <w:rFonts w:ascii="Arial" w:hAnsi="Arial" w:cs="Arial"/>
          <w:b/>
          <w:sz w:val="24"/>
          <w:szCs w:val="24"/>
        </w:rPr>
        <w:t>informacje</w:t>
      </w:r>
      <w:r w:rsidR="00F12B49" w:rsidRPr="00F43BB7">
        <w:rPr>
          <w:rFonts w:ascii="Arial" w:hAnsi="Arial" w:cs="Arial"/>
          <w:b/>
          <w:sz w:val="24"/>
          <w:szCs w:val="24"/>
        </w:rPr>
        <w:t xml:space="preserve"> o</w:t>
      </w:r>
      <w:r w:rsidR="00714F24">
        <w:rPr>
          <w:rFonts w:ascii="Arial" w:hAnsi="Arial" w:cs="Arial"/>
          <w:b/>
          <w:sz w:val="24"/>
          <w:szCs w:val="24"/>
        </w:rPr>
        <w:t xml:space="preserve"> </w:t>
      </w:r>
      <w:r w:rsidR="008F0660" w:rsidRPr="00F43BB7">
        <w:rPr>
          <w:rFonts w:ascii="Arial" w:hAnsi="Arial" w:cs="Arial"/>
          <w:b/>
          <w:sz w:val="24"/>
          <w:szCs w:val="24"/>
        </w:rPr>
        <w:t>pomocy publicznej</w:t>
      </w:r>
      <w:r w:rsidR="008F0660" w:rsidRPr="00F43BB7">
        <w:rPr>
          <w:rFonts w:ascii="Arial" w:hAnsi="Arial" w:cs="Arial"/>
          <w:sz w:val="24"/>
          <w:szCs w:val="24"/>
        </w:rPr>
        <w:t xml:space="preserve"> </w:t>
      </w:r>
      <w:r w:rsidR="00F12B49" w:rsidRPr="00F43BB7">
        <w:rPr>
          <w:rFonts w:ascii="Arial" w:hAnsi="Arial" w:cs="Arial"/>
          <w:sz w:val="24"/>
          <w:szCs w:val="24"/>
        </w:rPr>
        <w:t>(zawierające dane podmiotu udzielającego pomocy, rodzaj udzielonej pomocy, datę udzielenia pomocy, kwotę udzie</w:t>
      </w:r>
      <w:r w:rsidR="000433A4" w:rsidRPr="00F43BB7">
        <w:rPr>
          <w:rFonts w:ascii="Arial" w:hAnsi="Arial" w:cs="Arial"/>
          <w:sz w:val="24"/>
          <w:szCs w:val="24"/>
        </w:rPr>
        <w:t>lonej pomocy w złotych i w euro</w:t>
      </w:r>
      <w:r w:rsidR="00F12B49" w:rsidRPr="00F43BB7">
        <w:rPr>
          <w:rFonts w:ascii="Arial" w:hAnsi="Arial" w:cs="Arial"/>
          <w:sz w:val="24"/>
          <w:szCs w:val="24"/>
        </w:rPr>
        <w:t xml:space="preserve">) </w:t>
      </w:r>
      <w:r w:rsidR="008F0660" w:rsidRPr="00F43BB7">
        <w:rPr>
          <w:rFonts w:ascii="Arial" w:hAnsi="Arial" w:cs="Arial"/>
          <w:sz w:val="24"/>
          <w:szCs w:val="24"/>
        </w:rPr>
        <w:t xml:space="preserve">otrzymanej </w:t>
      </w:r>
      <w:r w:rsidR="00C21922" w:rsidRPr="00F43BB7">
        <w:rPr>
          <w:rFonts w:ascii="Arial" w:hAnsi="Arial" w:cs="Arial"/>
          <w:sz w:val="24"/>
          <w:szCs w:val="24"/>
        </w:rPr>
        <w:t xml:space="preserve">w okresie 3 lat </w:t>
      </w:r>
      <w:r w:rsidR="008F0660" w:rsidRPr="00F43BB7">
        <w:rPr>
          <w:rFonts w:ascii="Arial" w:hAnsi="Arial" w:cs="Arial"/>
          <w:sz w:val="24"/>
          <w:szCs w:val="24"/>
        </w:rPr>
        <w:t xml:space="preserve">przed dniem złożenia wniosku – </w:t>
      </w:r>
      <w:r w:rsidR="009024D5" w:rsidRPr="00F43BB7">
        <w:rPr>
          <w:rFonts w:ascii="Arial" w:hAnsi="Arial" w:cs="Arial"/>
          <w:sz w:val="24"/>
          <w:szCs w:val="24"/>
        </w:rPr>
        <w:t xml:space="preserve">zgodnie z </w:t>
      </w:r>
      <w:r w:rsidR="008F0660" w:rsidRPr="00F43BB7">
        <w:rPr>
          <w:rFonts w:ascii="Arial" w:hAnsi="Arial" w:cs="Arial"/>
          <w:sz w:val="24"/>
          <w:szCs w:val="24"/>
        </w:rPr>
        <w:t>zasad</w:t>
      </w:r>
      <w:r w:rsidR="009024D5" w:rsidRPr="00F43BB7">
        <w:rPr>
          <w:rFonts w:ascii="Arial" w:hAnsi="Arial" w:cs="Arial"/>
          <w:sz w:val="24"/>
          <w:szCs w:val="24"/>
        </w:rPr>
        <w:t>ami</w:t>
      </w:r>
      <w:r w:rsidR="008F0660" w:rsidRPr="00F43BB7">
        <w:rPr>
          <w:rFonts w:ascii="Arial" w:hAnsi="Arial" w:cs="Arial"/>
          <w:sz w:val="24"/>
          <w:szCs w:val="24"/>
        </w:rPr>
        <w:t xml:space="preserve"> określony</w:t>
      </w:r>
      <w:r w:rsidR="009024D5" w:rsidRPr="00F43BB7">
        <w:rPr>
          <w:rFonts w:ascii="Arial" w:hAnsi="Arial" w:cs="Arial"/>
          <w:sz w:val="24"/>
          <w:szCs w:val="24"/>
        </w:rPr>
        <w:t>mi</w:t>
      </w:r>
      <w:r w:rsidR="008F0660" w:rsidRPr="00F43BB7">
        <w:rPr>
          <w:rFonts w:ascii="Arial" w:hAnsi="Arial" w:cs="Arial"/>
          <w:sz w:val="24"/>
          <w:szCs w:val="24"/>
        </w:rPr>
        <w:t xml:space="preserve"> w art. 37 ustawy z dnia 30 kwietnia 2004 r. o postępowaniu w sprawach dotyczących pomocy publicznej</w:t>
      </w:r>
      <w:r w:rsidR="00C21922" w:rsidRPr="00F43BB7">
        <w:rPr>
          <w:rStyle w:val="Odwoanieprzypisudolnego"/>
          <w:rFonts w:ascii="Arial" w:hAnsi="Arial"/>
          <w:sz w:val="24"/>
          <w:szCs w:val="24"/>
        </w:rPr>
        <w:footnoteReference w:id="1"/>
      </w:r>
      <w:r w:rsidR="008F0660" w:rsidRPr="00F43BB7">
        <w:rPr>
          <w:rFonts w:ascii="Arial" w:hAnsi="Arial" w:cs="Arial"/>
          <w:sz w:val="24"/>
          <w:szCs w:val="24"/>
        </w:rPr>
        <w:t>.</w:t>
      </w:r>
    </w:p>
    <w:p w:rsidR="00BB6871" w:rsidRPr="00F43BB7" w:rsidRDefault="00D70B51" w:rsidP="00BB6871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Wnioski o dotacje należy składać</w:t>
      </w:r>
      <w:r w:rsidR="005D795B" w:rsidRPr="00F43BB7">
        <w:rPr>
          <w:rFonts w:ascii="Arial" w:hAnsi="Arial" w:cs="Arial"/>
          <w:sz w:val="24"/>
          <w:szCs w:val="24"/>
        </w:rPr>
        <w:t xml:space="preserve"> </w:t>
      </w:r>
      <w:r w:rsidRPr="00F43BB7">
        <w:rPr>
          <w:rFonts w:ascii="Arial" w:hAnsi="Arial" w:cs="Arial"/>
          <w:b/>
          <w:bCs/>
          <w:sz w:val="24"/>
          <w:szCs w:val="24"/>
        </w:rPr>
        <w:t>do dnia 15 grudnia</w:t>
      </w:r>
      <w:r w:rsidRPr="00F43BB7">
        <w:rPr>
          <w:rFonts w:ascii="Arial" w:hAnsi="Arial" w:cs="Arial"/>
          <w:sz w:val="24"/>
          <w:szCs w:val="24"/>
        </w:rPr>
        <w:t xml:space="preserve"> każdego roku kalendarzowego dla prac konserwatorskich, restauratorskich lub ro</w:t>
      </w:r>
      <w:r w:rsidR="001C6D1E" w:rsidRPr="00F43BB7">
        <w:rPr>
          <w:rFonts w:ascii="Arial" w:hAnsi="Arial" w:cs="Arial"/>
          <w:sz w:val="24"/>
          <w:szCs w:val="24"/>
        </w:rPr>
        <w:t xml:space="preserve">bót </w:t>
      </w:r>
      <w:r w:rsidR="001C6D1E" w:rsidRPr="00F43BB7">
        <w:rPr>
          <w:rFonts w:ascii="Arial" w:hAnsi="Arial" w:cs="Arial"/>
          <w:sz w:val="24"/>
          <w:szCs w:val="24"/>
        </w:rPr>
        <w:lastRenderedPageBreak/>
        <w:t xml:space="preserve">budowlanych przy zabytkach </w:t>
      </w:r>
      <w:r w:rsidR="00030181" w:rsidRPr="00F43BB7">
        <w:rPr>
          <w:rFonts w:ascii="Arial" w:hAnsi="Arial" w:cs="Arial"/>
          <w:sz w:val="24"/>
          <w:szCs w:val="24"/>
        </w:rPr>
        <w:t>z </w:t>
      </w:r>
      <w:r w:rsidRPr="00F43BB7">
        <w:rPr>
          <w:rFonts w:ascii="Arial" w:hAnsi="Arial" w:cs="Arial"/>
          <w:sz w:val="24"/>
          <w:szCs w:val="24"/>
        </w:rPr>
        <w:t>całorocznym harmonogramem prac planowanych</w:t>
      </w:r>
      <w:r w:rsidR="001C6D1E" w:rsidRPr="00F43BB7">
        <w:rPr>
          <w:rFonts w:ascii="Arial" w:hAnsi="Arial" w:cs="Arial"/>
          <w:sz w:val="24"/>
          <w:szCs w:val="24"/>
        </w:rPr>
        <w:t xml:space="preserve"> do wykonania w kolejnym roku, </w:t>
      </w:r>
      <w:r w:rsidR="00030181" w:rsidRPr="00F43BB7">
        <w:rPr>
          <w:rFonts w:ascii="Arial" w:hAnsi="Arial" w:cs="Arial"/>
          <w:sz w:val="24"/>
          <w:szCs w:val="24"/>
        </w:rPr>
        <w:t>z </w:t>
      </w:r>
      <w:r w:rsidRPr="00F43BB7">
        <w:rPr>
          <w:rFonts w:ascii="Arial" w:hAnsi="Arial" w:cs="Arial"/>
          <w:sz w:val="24"/>
          <w:szCs w:val="24"/>
        </w:rPr>
        <w:t xml:space="preserve">zastrzeżeniem ust. </w:t>
      </w:r>
      <w:r w:rsidR="00CC4CFE" w:rsidRPr="00F43BB7">
        <w:rPr>
          <w:rFonts w:ascii="Arial" w:hAnsi="Arial" w:cs="Arial"/>
          <w:sz w:val="24"/>
          <w:szCs w:val="24"/>
        </w:rPr>
        <w:t>9-</w:t>
      </w:r>
      <w:r w:rsidR="001606D3" w:rsidRPr="00F43BB7">
        <w:rPr>
          <w:rFonts w:ascii="Arial" w:hAnsi="Arial" w:cs="Arial"/>
          <w:sz w:val="24"/>
          <w:szCs w:val="24"/>
        </w:rPr>
        <w:t>10</w:t>
      </w:r>
      <w:r w:rsidRPr="00F43BB7">
        <w:rPr>
          <w:rFonts w:ascii="Arial" w:hAnsi="Arial" w:cs="Arial"/>
          <w:sz w:val="24"/>
          <w:szCs w:val="24"/>
        </w:rPr>
        <w:t>.</w:t>
      </w:r>
    </w:p>
    <w:p w:rsidR="00BB6871" w:rsidRPr="00F43BB7" w:rsidRDefault="00AC490E" w:rsidP="002A53C9">
      <w:pPr>
        <w:numPr>
          <w:ilvl w:val="0"/>
          <w:numId w:val="10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F43BB7">
        <w:rPr>
          <w:rFonts w:ascii="Arial" w:hAnsi="Arial" w:cs="Arial"/>
          <w:iCs/>
          <w:sz w:val="24"/>
          <w:szCs w:val="24"/>
        </w:rPr>
        <w:t>W sytuacji kiedy po rozstrzygnięciu naboru wniosków składanych w terminie</w:t>
      </w:r>
      <w:r w:rsidR="00A27B2E" w:rsidRPr="00F43BB7">
        <w:rPr>
          <w:rFonts w:ascii="Arial" w:hAnsi="Arial" w:cs="Arial"/>
          <w:iCs/>
          <w:sz w:val="24"/>
          <w:szCs w:val="24"/>
        </w:rPr>
        <w:t xml:space="preserve"> </w:t>
      </w:r>
      <w:r w:rsidRPr="00F43BB7">
        <w:rPr>
          <w:rFonts w:ascii="Arial" w:hAnsi="Arial" w:cs="Arial"/>
          <w:iCs/>
          <w:sz w:val="24"/>
          <w:szCs w:val="24"/>
        </w:rPr>
        <w:t xml:space="preserve">do dnia 15 grudnia, województwo małopolskie </w:t>
      </w:r>
      <w:r w:rsidR="00A27B2E" w:rsidRPr="00F43BB7">
        <w:rPr>
          <w:rFonts w:ascii="Arial" w:hAnsi="Arial" w:cs="Arial"/>
          <w:iCs/>
          <w:sz w:val="24"/>
          <w:szCs w:val="24"/>
        </w:rPr>
        <w:t xml:space="preserve">zdecyduje się przeznaczyć </w:t>
      </w:r>
      <w:r w:rsidRPr="00F43BB7">
        <w:rPr>
          <w:rFonts w:ascii="Arial" w:hAnsi="Arial" w:cs="Arial"/>
          <w:iCs/>
          <w:sz w:val="24"/>
          <w:szCs w:val="24"/>
        </w:rPr>
        <w:t>dodatkowe środki na prace konserwatorskie, restauratorskie lub roboty budowalne przy zabytkach wpisanych do rejestru zabytków, położonych na obszarze województwa małopolskiego zostanie ogłoszony dodatkowy nabór wniosków</w:t>
      </w:r>
      <w:r w:rsidR="00A27B2E" w:rsidRPr="00F43BB7">
        <w:rPr>
          <w:rFonts w:ascii="Arial" w:hAnsi="Arial" w:cs="Arial"/>
          <w:iCs/>
          <w:sz w:val="24"/>
          <w:szCs w:val="24"/>
        </w:rPr>
        <w:t>.</w:t>
      </w:r>
      <w:r w:rsidR="002A53C9" w:rsidRPr="00F43BB7">
        <w:rPr>
          <w:rFonts w:ascii="Arial" w:hAnsi="Arial" w:cs="Arial"/>
          <w:iCs/>
          <w:sz w:val="24"/>
          <w:szCs w:val="24"/>
        </w:rPr>
        <w:t xml:space="preserve"> </w:t>
      </w:r>
      <w:r w:rsidR="00BB6871" w:rsidRPr="00F43BB7">
        <w:rPr>
          <w:rFonts w:ascii="Arial" w:hAnsi="Arial" w:cs="Arial"/>
          <w:iCs/>
          <w:sz w:val="24"/>
          <w:szCs w:val="24"/>
        </w:rPr>
        <w:t>Termin naboru zostanie podany w ogłoszeniu</w:t>
      </w:r>
      <w:r w:rsidR="00066A88" w:rsidRPr="00F43BB7">
        <w:rPr>
          <w:rFonts w:ascii="Arial" w:hAnsi="Arial" w:cs="Arial"/>
          <w:iCs/>
          <w:sz w:val="24"/>
          <w:szCs w:val="24"/>
        </w:rPr>
        <w:t xml:space="preserve"> o </w:t>
      </w:r>
      <w:r w:rsidR="00611FCF" w:rsidRPr="00F43BB7">
        <w:rPr>
          <w:rFonts w:ascii="Arial" w:hAnsi="Arial" w:cs="Arial"/>
          <w:iCs/>
          <w:sz w:val="24"/>
          <w:szCs w:val="24"/>
        </w:rPr>
        <w:t>dodatkowym naborze wniosków.</w:t>
      </w:r>
    </w:p>
    <w:p w:rsidR="001F6B4F" w:rsidRPr="00F43BB7" w:rsidRDefault="00D70B51" w:rsidP="001F6B4F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Termin</w:t>
      </w:r>
      <w:r w:rsidR="005D795B" w:rsidRPr="00F43BB7">
        <w:rPr>
          <w:rFonts w:ascii="Arial" w:hAnsi="Arial" w:cs="Arial"/>
          <w:sz w:val="24"/>
          <w:szCs w:val="24"/>
        </w:rPr>
        <w:t>y, o których</w:t>
      </w:r>
      <w:r w:rsidRPr="00F43BB7">
        <w:rPr>
          <w:rFonts w:ascii="Arial" w:hAnsi="Arial" w:cs="Arial"/>
          <w:sz w:val="24"/>
          <w:szCs w:val="24"/>
        </w:rPr>
        <w:t xml:space="preserve"> mowa w ust. </w:t>
      </w:r>
      <w:r w:rsidR="001606D3" w:rsidRPr="00F43BB7">
        <w:rPr>
          <w:rFonts w:ascii="Arial" w:hAnsi="Arial" w:cs="Arial"/>
          <w:sz w:val="24"/>
          <w:szCs w:val="24"/>
        </w:rPr>
        <w:t>8-9</w:t>
      </w:r>
      <w:r w:rsidRPr="00F43BB7">
        <w:rPr>
          <w:rFonts w:ascii="Arial" w:hAnsi="Arial" w:cs="Arial"/>
          <w:sz w:val="24"/>
          <w:szCs w:val="24"/>
        </w:rPr>
        <w:t xml:space="preserve"> nie ma</w:t>
      </w:r>
      <w:r w:rsidR="005D795B" w:rsidRPr="00F43BB7">
        <w:rPr>
          <w:rFonts w:ascii="Arial" w:hAnsi="Arial" w:cs="Arial"/>
          <w:sz w:val="24"/>
          <w:szCs w:val="24"/>
        </w:rPr>
        <w:t>ją</w:t>
      </w:r>
      <w:r w:rsidRPr="00F43BB7">
        <w:rPr>
          <w:rFonts w:ascii="Arial" w:hAnsi="Arial" w:cs="Arial"/>
          <w:sz w:val="24"/>
          <w:szCs w:val="24"/>
        </w:rPr>
        <w:t xml:space="preserve"> zastosow</w:t>
      </w:r>
      <w:r w:rsidR="001C6D1E" w:rsidRPr="00F43BB7">
        <w:rPr>
          <w:rFonts w:ascii="Arial" w:hAnsi="Arial" w:cs="Arial"/>
          <w:sz w:val="24"/>
          <w:szCs w:val="24"/>
        </w:rPr>
        <w:t xml:space="preserve">ania w przypadku ubiegania się </w:t>
      </w:r>
      <w:r w:rsidR="00714F24">
        <w:rPr>
          <w:rFonts w:ascii="Arial" w:hAnsi="Arial" w:cs="Arial"/>
          <w:sz w:val="24"/>
          <w:szCs w:val="24"/>
        </w:rPr>
        <w:t xml:space="preserve">o </w:t>
      </w:r>
      <w:r w:rsidRPr="00F43BB7">
        <w:rPr>
          <w:rFonts w:ascii="Arial" w:hAnsi="Arial" w:cs="Arial"/>
          <w:sz w:val="24"/>
          <w:szCs w:val="24"/>
        </w:rPr>
        <w:t xml:space="preserve">dotację na prace interwencyjne wynikającą z zagrożenia zabytku w razie wystąpienia klęski żywiołowej, </w:t>
      </w:r>
      <w:r w:rsidR="008117C3" w:rsidRPr="00F43BB7">
        <w:rPr>
          <w:rFonts w:ascii="Arial" w:hAnsi="Arial" w:cs="Arial"/>
          <w:sz w:val="24"/>
          <w:szCs w:val="24"/>
        </w:rPr>
        <w:t xml:space="preserve">katastrofy naturalnej lub awarii technicznej </w:t>
      </w:r>
      <w:r w:rsidR="00714F24">
        <w:rPr>
          <w:rFonts w:ascii="Arial" w:hAnsi="Arial" w:cs="Arial"/>
          <w:sz w:val="24"/>
          <w:szCs w:val="24"/>
        </w:rPr>
        <w:t>w </w:t>
      </w:r>
      <w:r w:rsidRPr="00F43BB7">
        <w:rPr>
          <w:rFonts w:ascii="Arial" w:hAnsi="Arial" w:cs="Arial"/>
          <w:sz w:val="24"/>
          <w:szCs w:val="24"/>
        </w:rPr>
        <w:t>rozumieniu art. 3 ust. 1 ustawy z dnia 18 kwietnia 2002 r. o stanie klęski żywiołowej.</w:t>
      </w:r>
    </w:p>
    <w:p w:rsidR="004F70C3" w:rsidRPr="00F43BB7" w:rsidRDefault="00D70B51" w:rsidP="004F70C3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O terminowym złożeniu wniosku decyduje data wpływu dokumentów do siedziby Urzędu Marszałkowskiego Województwa Małopolskiego potwierdzona pieczęcią wpływu (a nie data stempla nadania pocztowego).</w:t>
      </w:r>
    </w:p>
    <w:p w:rsidR="001F6B4F" w:rsidRPr="00F43BB7" w:rsidRDefault="004F70C3" w:rsidP="004F70C3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Wnioskodawca może zostać wezwany, poprzez informację wysłaną na adres e-mail podany we wniosku</w:t>
      </w:r>
      <w:r w:rsidR="00505A64" w:rsidRPr="00F43BB7">
        <w:rPr>
          <w:rFonts w:ascii="Arial" w:hAnsi="Arial" w:cs="Arial"/>
          <w:sz w:val="24"/>
          <w:szCs w:val="24"/>
        </w:rPr>
        <w:t>,</w:t>
      </w:r>
      <w:r w:rsidRPr="00F43BB7">
        <w:rPr>
          <w:rFonts w:ascii="Arial" w:hAnsi="Arial" w:cs="Arial"/>
          <w:sz w:val="24"/>
          <w:szCs w:val="24"/>
        </w:rPr>
        <w:t xml:space="preserve"> do uzupełniania braków w załącz</w:t>
      </w:r>
      <w:r w:rsidR="00505A64" w:rsidRPr="00F43BB7">
        <w:rPr>
          <w:rFonts w:ascii="Arial" w:hAnsi="Arial" w:cs="Arial"/>
          <w:sz w:val="24"/>
          <w:szCs w:val="24"/>
        </w:rPr>
        <w:t>nikach do wniosku określonych w </w:t>
      </w:r>
      <w:r w:rsidRPr="00F43BB7">
        <w:rPr>
          <w:rFonts w:ascii="Arial" w:hAnsi="Arial" w:cs="Arial"/>
          <w:sz w:val="24"/>
          <w:szCs w:val="24"/>
        </w:rPr>
        <w:t xml:space="preserve">ust. 6. </w:t>
      </w:r>
      <w:r w:rsidR="007425CB" w:rsidRPr="00F43BB7">
        <w:rPr>
          <w:rFonts w:ascii="Arial" w:hAnsi="Arial" w:cs="Arial"/>
          <w:sz w:val="24"/>
          <w:szCs w:val="24"/>
        </w:rPr>
        <w:t>Wnioskodawca</w:t>
      </w:r>
      <w:r w:rsidRPr="00F43BB7">
        <w:rPr>
          <w:rFonts w:ascii="Arial" w:hAnsi="Arial" w:cs="Arial"/>
          <w:sz w:val="24"/>
          <w:szCs w:val="24"/>
        </w:rPr>
        <w:t xml:space="preserve"> ma możliwość złożenia uzupełnienia w</w:t>
      </w:r>
      <w:r w:rsidR="007425CB" w:rsidRPr="00F43BB7">
        <w:rPr>
          <w:rFonts w:ascii="Arial" w:hAnsi="Arial" w:cs="Arial"/>
          <w:sz w:val="24"/>
          <w:szCs w:val="24"/>
        </w:rPr>
        <w:t xml:space="preserve"> terminie 5 dni. Wnioski</w:t>
      </w:r>
      <w:r w:rsidRPr="00F43BB7">
        <w:rPr>
          <w:rFonts w:ascii="Arial" w:hAnsi="Arial" w:cs="Arial"/>
          <w:sz w:val="24"/>
          <w:szCs w:val="24"/>
        </w:rPr>
        <w:t>, kt</w:t>
      </w:r>
      <w:r w:rsidR="00505A64" w:rsidRPr="00F43BB7">
        <w:rPr>
          <w:rFonts w:ascii="Arial" w:hAnsi="Arial" w:cs="Arial"/>
          <w:sz w:val="24"/>
          <w:szCs w:val="24"/>
        </w:rPr>
        <w:t xml:space="preserve">óre nie zostaną uzupełnione </w:t>
      </w:r>
      <w:r w:rsidRPr="00F43BB7">
        <w:rPr>
          <w:rFonts w:ascii="Arial" w:hAnsi="Arial" w:cs="Arial"/>
          <w:sz w:val="24"/>
          <w:szCs w:val="24"/>
        </w:rPr>
        <w:t>we wskazanym terminie lub złożone wyjaśnienia nie będą możliwe do przyjęcia, zostaną odrzucone z przyczyn formalnych</w:t>
      </w:r>
      <w:r w:rsidR="00505A64" w:rsidRPr="00F43BB7">
        <w:rPr>
          <w:rFonts w:ascii="Arial" w:hAnsi="Arial" w:cs="Arial"/>
          <w:sz w:val="24"/>
          <w:szCs w:val="24"/>
        </w:rPr>
        <w:t>.</w:t>
      </w:r>
    </w:p>
    <w:p w:rsidR="001F6B4F" w:rsidRPr="00F43BB7" w:rsidRDefault="00590ADC" w:rsidP="001F6B4F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Złożenie wniosku o dotację, o którym mowa w</w:t>
      </w:r>
      <w:r w:rsidR="001C6D1E" w:rsidRPr="00F43BB7">
        <w:rPr>
          <w:rFonts w:ascii="Arial" w:hAnsi="Arial" w:cs="Arial"/>
          <w:sz w:val="24"/>
          <w:szCs w:val="24"/>
        </w:rPr>
        <w:t xml:space="preserve"> ust. 1, nie jest równoznaczne </w:t>
      </w:r>
      <w:r w:rsidR="0099229F" w:rsidRPr="00F43BB7">
        <w:rPr>
          <w:rFonts w:ascii="Arial" w:hAnsi="Arial" w:cs="Arial"/>
          <w:sz w:val="24"/>
          <w:szCs w:val="24"/>
        </w:rPr>
        <w:t>z </w:t>
      </w:r>
      <w:r w:rsidRPr="00F43BB7">
        <w:rPr>
          <w:rFonts w:ascii="Arial" w:hAnsi="Arial" w:cs="Arial"/>
          <w:sz w:val="24"/>
          <w:szCs w:val="24"/>
        </w:rPr>
        <w:t>przyznaniem dotacji. Nie gwarantuje się również przyznania dotacji w wysokości oczekiwanej przez składającego wniosek.</w:t>
      </w:r>
    </w:p>
    <w:p w:rsidR="00313255" w:rsidRPr="00F43BB7" w:rsidRDefault="00EB7BAA" w:rsidP="008117C3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b/>
          <w:sz w:val="24"/>
          <w:szCs w:val="24"/>
        </w:rPr>
        <w:t>Wzór wniosku</w:t>
      </w:r>
      <w:r w:rsidRPr="00F43BB7">
        <w:rPr>
          <w:rFonts w:ascii="Arial" w:hAnsi="Arial" w:cs="Arial"/>
          <w:sz w:val="24"/>
          <w:szCs w:val="24"/>
        </w:rPr>
        <w:t xml:space="preserve"> o udzielenie dotacji stanowi </w:t>
      </w:r>
      <w:r w:rsidRPr="00F43BB7">
        <w:rPr>
          <w:rFonts w:ascii="Arial" w:hAnsi="Arial" w:cs="Arial"/>
          <w:b/>
          <w:sz w:val="24"/>
          <w:szCs w:val="24"/>
        </w:rPr>
        <w:t>załącznik nr 1</w:t>
      </w:r>
      <w:r w:rsidRPr="00F43BB7">
        <w:rPr>
          <w:rFonts w:ascii="Arial" w:hAnsi="Arial" w:cs="Arial"/>
          <w:sz w:val="24"/>
          <w:szCs w:val="24"/>
        </w:rPr>
        <w:t xml:space="preserve"> do niniejszej uchwały.</w:t>
      </w:r>
    </w:p>
    <w:p w:rsidR="00313255" w:rsidRPr="00F43BB7" w:rsidRDefault="00313255" w:rsidP="00313255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iCs/>
          <w:sz w:val="24"/>
          <w:szCs w:val="24"/>
        </w:rPr>
        <w:t xml:space="preserve">Wnioski, które </w:t>
      </w:r>
      <w:r w:rsidR="002A53C9" w:rsidRPr="00F43BB7">
        <w:rPr>
          <w:rFonts w:ascii="Arial" w:hAnsi="Arial" w:cs="Arial"/>
          <w:iCs/>
          <w:sz w:val="24"/>
          <w:szCs w:val="24"/>
        </w:rPr>
        <w:t>zostaną ocenione pozytywnie pod względem formalnym</w:t>
      </w:r>
      <w:r w:rsidRPr="00F43BB7">
        <w:rPr>
          <w:rFonts w:ascii="Arial" w:hAnsi="Arial" w:cs="Arial"/>
          <w:iCs/>
          <w:sz w:val="24"/>
          <w:szCs w:val="24"/>
        </w:rPr>
        <w:t xml:space="preserve">, a nie otrzymają dotacji z budżetu województwa małopolskiego, mogą </w:t>
      </w:r>
      <w:r w:rsidR="00167882" w:rsidRPr="00F43BB7">
        <w:rPr>
          <w:rFonts w:ascii="Arial" w:hAnsi="Arial" w:cs="Arial"/>
          <w:iCs/>
          <w:sz w:val="24"/>
          <w:szCs w:val="24"/>
        </w:rPr>
        <w:t>być rozpatrywane</w:t>
      </w:r>
      <w:r w:rsidRPr="00F43BB7">
        <w:rPr>
          <w:rFonts w:ascii="Arial" w:hAnsi="Arial" w:cs="Arial"/>
          <w:iCs/>
          <w:sz w:val="24"/>
          <w:szCs w:val="24"/>
        </w:rPr>
        <w:t xml:space="preserve"> w dodatkowym naborze wniosków</w:t>
      </w:r>
      <w:r w:rsidR="00167882" w:rsidRPr="00F43BB7">
        <w:rPr>
          <w:rFonts w:ascii="Arial" w:hAnsi="Arial" w:cs="Arial"/>
          <w:iCs/>
          <w:sz w:val="24"/>
          <w:szCs w:val="24"/>
        </w:rPr>
        <w:t>, o którym mowa w ust. 9,</w:t>
      </w:r>
      <w:r w:rsidRPr="00F43BB7">
        <w:rPr>
          <w:rFonts w:ascii="Arial" w:hAnsi="Arial" w:cs="Arial"/>
          <w:iCs/>
          <w:sz w:val="24"/>
          <w:szCs w:val="24"/>
        </w:rPr>
        <w:t xml:space="preserve"> bez ponownego składania wniosku, pod warunkiem, że:</w:t>
      </w:r>
    </w:p>
    <w:p w:rsidR="00313255" w:rsidRPr="00F43BB7" w:rsidRDefault="00313255" w:rsidP="00AD00E0">
      <w:pPr>
        <w:numPr>
          <w:ilvl w:val="0"/>
          <w:numId w:val="30"/>
        </w:numPr>
        <w:tabs>
          <w:tab w:val="left" w:pos="35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iCs/>
          <w:sz w:val="24"/>
          <w:szCs w:val="24"/>
        </w:rPr>
        <w:t xml:space="preserve">Wnioskodawca złoży oświadczenie o udziale wniosku w dodatkowym naborze wniosków w terminie </w:t>
      </w:r>
      <w:r w:rsidR="00AD00E0" w:rsidRPr="00F43BB7">
        <w:rPr>
          <w:rFonts w:ascii="Arial" w:hAnsi="Arial" w:cs="Arial"/>
          <w:iCs/>
          <w:sz w:val="24"/>
          <w:szCs w:val="24"/>
        </w:rPr>
        <w:t>podanym w ogłoszeniu o dodatkowym naborze wniosków</w:t>
      </w:r>
      <w:r w:rsidRPr="00F43BB7">
        <w:rPr>
          <w:rFonts w:ascii="Arial" w:hAnsi="Arial" w:cs="Arial"/>
          <w:iCs/>
          <w:sz w:val="24"/>
          <w:szCs w:val="24"/>
        </w:rPr>
        <w:t>,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 o</w:t>
      </w:r>
      <w:r w:rsidR="00603789" w:rsidRPr="00F43BB7">
        <w:rPr>
          <w:rFonts w:ascii="Arial" w:hAnsi="Arial" w:cs="Arial"/>
          <w:iCs/>
          <w:sz w:val="24"/>
          <w:szCs w:val="24"/>
        </w:rPr>
        <w:t> 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którym mowa w ust. 9 </w:t>
      </w:r>
      <w:r w:rsidRPr="00F43BB7">
        <w:rPr>
          <w:rFonts w:ascii="Arial" w:hAnsi="Arial" w:cs="Arial"/>
          <w:iCs/>
          <w:sz w:val="24"/>
          <w:szCs w:val="24"/>
        </w:rPr>
        <w:t xml:space="preserve">(wzór </w:t>
      </w:r>
      <w:r w:rsidR="00167882" w:rsidRPr="00F43BB7">
        <w:rPr>
          <w:rFonts w:ascii="Arial" w:hAnsi="Arial" w:cs="Arial"/>
          <w:iCs/>
          <w:sz w:val="24"/>
          <w:szCs w:val="24"/>
        </w:rPr>
        <w:t xml:space="preserve">stosownego </w:t>
      </w:r>
      <w:r w:rsidRPr="00F43BB7">
        <w:rPr>
          <w:rFonts w:ascii="Arial" w:hAnsi="Arial" w:cs="Arial"/>
          <w:iCs/>
          <w:sz w:val="24"/>
          <w:szCs w:val="24"/>
        </w:rPr>
        <w:t xml:space="preserve">oświadczenia </w:t>
      </w:r>
      <w:r w:rsidR="00603789" w:rsidRPr="00F43BB7">
        <w:rPr>
          <w:rFonts w:ascii="Arial" w:hAnsi="Arial" w:cs="Arial"/>
          <w:iCs/>
          <w:sz w:val="24"/>
          <w:szCs w:val="24"/>
        </w:rPr>
        <w:t xml:space="preserve">zostanie </w:t>
      </w:r>
      <w:r w:rsidR="00167882" w:rsidRPr="00F43BB7">
        <w:rPr>
          <w:rFonts w:ascii="Arial" w:hAnsi="Arial" w:cs="Arial"/>
          <w:iCs/>
          <w:sz w:val="24"/>
          <w:szCs w:val="24"/>
        </w:rPr>
        <w:t xml:space="preserve">zamieszczony </w:t>
      </w:r>
      <w:r w:rsidR="00603789" w:rsidRPr="00F43BB7">
        <w:rPr>
          <w:rFonts w:ascii="Arial" w:hAnsi="Arial" w:cs="Arial"/>
          <w:iCs/>
          <w:sz w:val="24"/>
          <w:szCs w:val="24"/>
        </w:rPr>
        <w:t>w</w:t>
      </w:r>
      <w:r w:rsidR="002A53C9" w:rsidRPr="00F43BB7">
        <w:rPr>
          <w:rFonts w:ascii="Arial" w:hAnsi="Arial" w:cs="Arial"/>
          <w:iCs/>
          <w:sz w:val="24"/>
          <w:szCs w:val="24"/>
        </w:rPr>
        <w:t> </w:t>
      </w:r>
      <w:r w:rsidR="00AD00E0" w:rsidRPr="00F43BB7">
        <w:rPr>
          <w:rFonts w:ascii="Arial" w:hAnsi="Arial" w:cs="Arial"/>
          <w:iCs/>
          <w:sz w:val="24"/>
          <w:szCs w:val="24"/>
        </w:rPr>
        <w:t>ogłoszeniu o dodatkowym naborze wniosków</w:t>
      </w:r>
      <w:r w:rsidRPr="00F43BB7">
        <w:rPr>
          <w:rFonts w:ascii="Arial" w:hAnsi="Arial" w:cs="Arial"/>
          <w:iCs/>
          <w:sz w:val="24"/>
          <w:szCs w:val="24"/>
        </w:rPr>
        <w:t>);</w:t>
      </w:r>
    </w:p>
    <w:p w:rsidR="00AD00E0" w:rsidRPr="00F43BB7" w:rsidRDefault="00313255" w:rsidP="00313255">
      <w:pPr>
        <w:numPr>
          <w:ilvl w:val="0"/>
          <w:numId w:val="30"/>
        </w:numPr>
        <w:tabs>
          <w:tab w:val="left" w:pos="35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F43BB7">
        <w:rPr>
          <w:rFonts w:ascii="Arial" w:hAnsi="Arial" w:cs="Arial"/>
          <w:iCs/>
          <w:sz w:val="24"/>
          <w:szCs w:val="24"/>
        </w:rPr>
        <w:t>wszystkie wymagane dokumenty i załączniki do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 wniosku</w:t>
      </w:r>
      <w:r w:rsidRPr="00F43BB7">
        <w:rPr>
          <w:rFonts w:ascii="Arial" w:hAnsi="Arial" w:cs="Arial"/>
          <w:iCs/>
          <w:sz w:val="24"/>
          <w:szCs w:val="24"/>
        </w:rPr>
        <w:t xml:space="preserve">, o których mowa w ust. </w:t>
      </w:r>
      <w:r w:rsidR="00AD00E0" w:rsidRPr="00F43BB7">
        <w:rPr>
          <w:rFonts w:ascii="Arial" w:hAnsi="Arial" w:cs="Arial"/>
          <w:iCs/>
          <w:sz w:val="24"/>
          <w:szCs w:val="24"/>
        </w:rPr>
        <w:t>6</w:t>
      </w:r>
      <w:r w:rsidRPr="00F43BB7">
        <w:rPr>
          <w:rFonts w:ascii="Arial" w:hAnsi="Arial" w:cs="Arial"/>
          <w:iCs/>
          <w:sz w:val="24"/>
          <w:szCs w:val="24"/>
        </w:rPr>
        <w:t xml:space="preserve"> oraz informacje zawarte w formularzu 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wniosku </w:t>
      </w:r>
      <w:r w:rsidRPr="00F43BB7">
        <w:rPr>
          <w:rFonts w:ascii="Arial" w:hAnsi="Arial" w:cs="Arial"/>
          <w:iCs/>
          <w:sz w:val="24"/>
          <w:szCs w:val="24"/>
        </w:rPr>
        <w:t>są aktualne na dzień składania oświadczenia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 o udziale wniosku w dodatkowym naborze wniosków.</w:t>
      </w:r>
    </w:p>
    <w:p w:rsidR="00AD00E0" w:rsidRPr="00F43BB7" w:rsidRDefault="00313255" w:rsidP="00313255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F43BB7">
        <w:rPr>
          <w:rFonts w:ascii="Arial" w:hAnsi="Arial" w:cs="Arial"/>
          <w:iCs/>
          <w:sz w:val="24"/>
          <w:szCs w:val="24"/>
        </w:rPr>
        <w:t xml:space="preserve">W przypadku zmiany danych, o których mowa w ust. </w:t>
      </w:r>
      <w:r w:rsidR="00AD00E0" w:rsidRPr="00F43BB7">
        <w:rPr>
          <w:rFonts w:ascii="Arial" w:hAnsi="Arial" w:cs="Arial"/>
          <w:iCs/>
          <w:sz w:val="24"/>
          <w:szCs w:val="24"/>
        </w:rPr>
        <w:t>15 pkt b)</w:t>
      </w:r>
      <w:r w:rsidRPr="00F43BB7">
        <w:rPr>
          <w:rFonts w:ascii="Arial" w:hAnsi="Arial" w:cs="Arial"/>
          <w:iCs/>
          <w:sz w:val="24"/>
          <w:szCs w:val="24"/>
        </w:rPr>
        <w:t xml:space="preserve">, wymagane jest ponowne złożenie 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wniosku </w:t>
      </w:r>
      <w:r w:rsidRPr="00F43BB7">
        <w:rPr>
          <w:rFonts w:ascii="Arial" w:hAnsi="Arial" w:cs="Arial"/>
          <w:iCs/>
          <w:sz w:val="24"/>
          <w:szCs w:val="24"/>
        </w:rPr>
        <w:t>z aktualnymi danymi i aktualn</w:t>
      </w:r>
      <w:r w:rsidR="00AD00E0" w:rsidRPr="00F43BB7">
        <w:rPr>
          <w:rFonts w:ascii="Arial" w:hAnsi="Arial" w:cs="Arial"/>
          <w:iCs/>
          <w:sz w:val="24"/>
          <w:szCs w:val="24"/>
        </w:rPr>
        <w:t>ymi</w:t>
      </w:r>
      <w:r w:rsidRPr="00F43BB7">
        <w:rPr>
          <w:rFonts w:ascii="Arial" w:hAnsi="Arial" w:cs="Arial"/>
          <w:iCs/>
          <w:sz w:val="24"/>
          <w:szCs w:val="24"/>
        </w:rPr>
        <w:t xml:space="preserve"> </w:t>
      </w:r>
      <w:r w:rsidR="00AD00E0" w:rsidRPr="00F43BB7">
        <w:rPr>
          <w:rFonts w:ascii="Arial" w:hAnsi="Arial" w:cs="Arial"/>
          <w:iCs/>
          <w:sz w:val="24"/>
          <w:szCs w:val="24"/>
        </w:rPr>
        <w:t>załącznikami</w:t>
      </w:r>
      <w:r w:rsidRPr="00F43BB7">
        <w:rPr>
          <w:rFonts w:ascii="Arial" w:hAnsi="Arial" w:cs="Arial"/>
          <w:iCs/>
          <w:sz w:val="24"/>
          <w:szCs w:val="24"/>
        </w:rPr>
        <w:t xml:space="preserve"> (nie dopuszcza się składania dodatkowyc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h wyjaśnień dotyczących zmian we wniosku </w:t>
      </w:r>
      <w:r w:rsidRPr="00F43BB7">
        <w:rPr>
          <w:rFonts w:ascii="Arial" w:hAnsi="Arial" w:cs="Arial"/>
          <w:iCs/>
          <w:sz w:val="24"/>
          <w:szCs w:val="24"/>
        </w:rPr>
        <w:t xml:space="preserve">lub w pozostałych dokumentach na oświadczeniu o </w:t>
      </w:r>
      <w:r w:rsidR="00AD00E0" w:rsidRPr="00F43BB7">
        <w:rPr>
          <w:rFonts w:ascii="Arial" w:hAnsi="Arial" w:cs="Arial"/>
          <w:iCs/>
          <w:sz w:val="24"/>
          <w:szCs w:val="24"/>
        </w:rPr>
        <w:t>udziale wniosku w dodatkowym naborze wniosków).</w:t>
      </w:r>
    </w:p>
    <w:p w:rsidR="00AD00E0" w:rsidRPr="00F43BB7" w:rsidRDefault="00313255" w:rsidP="00313255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F43BB7">
        <w:rPr>
          <w:rFonts w:ascii="Arial" w:hAnsi="Arial" w:cs="Arial"/>
          <w:iCs/>
          <w:sz w:val="24"/>
          <w:szCs w:val="24"/>
        </w:rPr>
        <w:t xml:space="preserve">Oświadczenia o udziale </w:t>
      </w:r>
      <w:r w:rsidR="00AD00E0" w:rsidRPr="00F43BB7">
        <w:rPr>
          <w:rFonts w:ascii="Arial" w:hAnsi="Arial" w:cs="Arial"/>
          <w:iCs/>
          <w:sz w:val="24"/>
          <w:szCs w:val="24"/>
        </w:rPr>
        <w:t>wniosku w dodatkowym naborze wniosków</w:t>
      </w:r>
      <w:r w:rsidRPr="00F43BB7">
        <w:rPr>
          <w:rFonts w:ascii="Arial" w:hAnsi="Arial" w:cs="Arial"/>
          <w:iCs/>
          <w:sz w:val="24"/>
          <w:szCs w:val="24"/>
        </w:rPr>
        <w:t xml:space="preserve">, które będą dotyczyć 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wniosków </w:t>
      </w:r>
      <w:r w:rsidRPr="00F43BB7">
        <w:rPr>
          <w:rFonts w:ascii="Arial" w:hAnsi="Arial" w:cs="Arial"/>
          <w:iCs/>
          <w:sz w:val="24"/>
          <w:szCs w:val="24"/>
        </w:rPr>
        <w:t>odrzuconych pod względem formalnym lub z</w:t>
      </w:r>
      <w:r w:rsidR="003F15BB" w:rsidRPr="00F43BB7">
        <w:rPr>
          <w:rFonts w:ascii="Arial" w:hAnsi="Arial" w:cs="Arial"/>
          <w:iCs/>
          <w:sz w:val="24"/>
          <w:szCs w:val="24"/>
        </w:rPr>
        <w:t xml:space="preserve">adań, które </w:t>
      </w:r>
      <w:r w:rsidR="003F15BB" w:rsidRPr="00F43BB7">
        <w:rPr>
          <w:rFonts w:ascii="Arial" w:hAnsi="Arial" w:cs="Arial"/>
          <w:iCs/>
          <w:sz w:val="24"/>
          <w:szCs w:val="24"/>
        </w:rPr>
        <w:lastRenderedPageBreak/>
        <w:t xml:space="preserve">otrzymają dotacje w ramach </w:t>
      </w:r>
      <w:r w:rsidR="002A53C9" w:rsidRPr="00F43BB7">
        <w:rPr>
          <w:rFonts w:ascii="Arial" w:hAnsi="Arial" w:cs="Arial"/>
          <w:iCs/>
          <w:sz w:val="24"/>
          <w:szCs w:val="24"/>
        </w:rPr>
        <w:t>naboru wniosków składanych w terminie do dnia 15 grudnia</w:t>
      </w:r>
      <w:r w:rsidR="00AD00E0" w:rsidRPr="00F43BB7">
        <w:rPr>
          <w:rFonts w:ascii="Arial" w:hAnsi="Arial" w:cs="Arial"/>
          <w:iCs/>
          <w:sz w:val="24"/>
          <w:szCs w:val="24"/>
        </w:rPr>
        <w:t>, nie będą rozpatrywane.</w:t>
      </w:r>
    </w:p>
    <w:p w:rsidR="00313255" w:rsidRPr="00F43BB7" w:rsidRDefault="00313255" w:rsidP="00AD00E0">
      <w:pPr>
        <w:numPr>
          <w:ilvl w:val="0"/>
          <w:numId w:val="1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rFonts w:ascii="Arial" w:hAnsi="Arial" w:cs="Arial"/>
          <w:iCs/>
          <w:sz w:val="24"/>
          <w:szCs w:val="24"/>
        </w:rPr>
      </w:pPr>
      <w:r w:rsidRPr="00F43BB7">
        <w:rPr>
          <w:rFonts w:ascii="Arial" w:hAnsi="Arial" w:cs="Arial"/>
          <w:iCs/>
          <w:sz w:val="24"/>
          <w:szCs w:val="24"/>
        </w:rPr>
        <w:t>Brak oświa</w:t>
      </w:r>
      <w:r w:rsidR="00AD00E0" w:rsidRPr="00F43BB7">
        <w:rPr>
          <w:rFonts w:ascii="Arial" w:hAnsi="Arial" w:cs="Arial"/>
          <w:iCs/>
          <w:sz w:val="24"/>
          <w:szCs w:val="24"/>
        </w:rPr>
        <w:t>dczenia, o którym mowa w ust. 15</w:t>
      </w:r>
      <w:r w:rsidRPr="00F43BB7">
        <w:rPr>
          <w:rFonts w:ascii="Arial" w:hAnsi="Arial" w:cs="Arial"/>
          <w:iCs/>
          <w:sz w:val="24"/>
          <w:szCs w:val="24"/>
        </w:rPr>
        <w:t xml:space="preserve"> pk</w:t>
      </w:r>
      <w:r w:rsidR="002A53C9" w:rsidRPr="00F43BB7">
        <w:rPr>
          <w:rFonts w:ascii="Arial" w:hAnsi="Arial" w:cs="Arial"/>
          <w:iCs/>
          <w:sz w:val="24"/>
          <w:szCs w:val="24"/>
        </w:rPr>
        <w:t>t. a)</w:t>
      </w:r>
      <w:r w:rsidRPr="00F43BB7">
        <w:rPr>
          <w:rFonts w:ascii="Arial" w:hAnsi="Arial" w:cs="Arial"/>
          <w:iCs/>
          <w:sz w:val="24"/>
          <w:szCs w:val="24"/>
        </w:rPr>
        <w:t xml:space="preserve"> uniemożliwi zakwalifikowanie </w:t>
      </w:r>
      <w:r w:rsidR="00AD00E0" w:rsidRPr="00F43BB7">
        <w:rPr>
          <w:rFonts w:ascii="Arial" w:hAnsi="Arial" w:cs="Arial"/>
          <w:iCs/>
          <w:sz w:val="24"/>
          <w:szCs w:val="24"/>
        </w:rPr>
        <w:t>wniosku złożonego</w:t>
      </w:r>
      <w:r w:rsidRPr="00F43BB7">
        <w:rPr>
          <w:rFonts w:ascii="Arial" w:hAnsi="Arial" w:cs="Arial"/>
          <w:iCs/>
          <w:sz w:val="24"/>
          <w:szCs w:val="24"/>
        </w:rPr>
        <w:t xml:space="preserve"> w </w:t>
      </w:r>
      <w:r w:rsidR="003F15BB" w:rsidRPr="00F43BB7">
        <w:rPr>
          <w:rFonts w:ascii="Arial" w:hAnsi="Arial" w:cs="Arial"/>
          <w:iCs/>
          <w:sz w:val="24"/>
          <w:szCs w:val="24"/>
        </w:rPr>
        <w:t xml:space="preserve">ramach </w:t>
      </w:r>
      <w:r w:rsidR="002A53C9" w:rsidRPr="00F43BB7">
        <w:rPr>
          <w:rFonts w:ascii="Arial" w:hAnsi="Arial" w:cs="Arial"/>
          <w:iCs/>
          <w:sz w:val="24"/>
          <w:szCs w:val="24"/>
        </w:rPr>
        <w:t xml:space="preserve">naboru wniosków składanych w terminie do dnia 15 grudnia 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do udziału w dodatkowym </w:t>
      </w:r>
      <w:r w:rsidRPr="00F43BB7">
        <w:rPr>
          <w:rFonts w:ascii="Arial" w:hAnsi="Arial" w:cs="Arial"/>
          <w:iCs/>
          <w:sz w:val="24"/>
          <w:szCs w:val="24"/>
        </w:rPr>
        <w:t>naborze</w:t>
      </w:r>
      <w:r w:rsidR="00AD00E0" w:rsidRPr="00F43BB7">
        <w:rPr>
          <w:rFonts w:ascii="Arial" w:hAnsi="Arial" w:cs="Arial"/>
          <w:iCs/>
          <w:sz w:val="24"/>
          <w:szCs w:val="24"/>
        </w:rPr>
        <w:t xml:space="preserve"> wniosków</w:t>
      </w:r>
      <w:r w:rsidRPr="00F43BB7">
        <w:rPr>
          <w:rFonts w:ascii="Arial" w:hAnsi="Arial" w:cs="Arial"/>
          <w:iCs/>
          <w:sz w:val="24"/>
          <w:szCs w:val="24"/>
        </w:rPr>
        <w:t>.</w:t>
      </w:r>
    </w:p>
    <w:p w:rsidR="0099229F" w:rsidRPr="007125C6" w:rsidRDefault="00B553F7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8</w:t>
      </w:r>
    </w:p>
    <w:p w:rsidR="00CB3B4E" w:rsidRPr="00F43BB7" w:rsidRDefault="00B553F7" w:rsidP="00C947AC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 zakresie związanym z realizacją zadania publicznego, w tym z gromadzeniem, przetwarzaniem i przekazywaniem danych osobowych, a także wprowadzaniem ic</w:t>
      </w:r>
      <w:r w:rsidR="002A0E78" w:rsidRPr="00F43BB7">
        <w:rPr>
          <w:rFonts w:ascii="Arial" w:hAnsi="Arial" w:cs="Arial"/>
          <w:sz w:val="24"/>
          <w:szCs w:val="24"/>
        </w:rPr>
        <w:t>h do systemów informatycznych, w</w:t>
      </w:r>
      <w:r w:rsidRPr="00F43BB7">
        <w:rPr>
          <w:rFonts w:ascii="Arial" w:hAnsi="Arial" w:cs="Arial"/>
          <w:sz w:val="24"/>
          <w:szCs w:val="24"/>
        </w:rPr>
        <w:t>nioskodawca odbiera stosowne oświadczenia o zgodzie na gromadzenie, przetwarzanie i przekazywanie danych osobowych, od osób, których dotyczą te dane, tj. osób które zostały zaangażowane w realizację zadania lub uczestniczą w zadaniu zgodnie z zakresem rzeczowym</w:t>
      </w:r>
      <w:r w:rsidR="00A67F8F" w:rsidRPr="00F43BB7">
        <w:rPr>
          <w:rFonts w:ascii="Arial" w:hAnsi="Arial" w:cs="Arial"/>
          <w:sz w:val="24"/>
          <w:szCs w:val="24"/>
        </w:rPr>
        <w:t xml:space="preserve"> zadania opisanym we wniosku, z </w:t>
      </w:r>
      <w:r w:rsidRPr="00F43BB7">
        <w:rPr>
          <w:rFonts w:ascii="Arial" w:hAnsi="Arial" w:cs="Arial"/>
          <w:sz w:val="24"/>
          <w:szCs w:val="24"/>
        </w:rPr>
        <w:t>zachowaniem wymogów określonych w Rozporządz</w:t>
      </w:r>
      <w:r w:rsidR="0031783B" w:rsidRPr="00F43BB7">
        <w:rPr>
          <w:rFonts w:ascii="Arial" w:hAnsi="Arial" w:cs="Arial"/>
          <w:sz w:val="24"/>
          <w:szCs w:val="24"/>
        </w:rPr>
        <w:t>eniu Parlamentu Europejskiego i </w:t>
      </w:r>
      <w:r w:rsidRPr="00F43BB7">
        <w:rPr>
          <w:rFonts w:ascii="Arial" w:hAnsi="Arial" w:cs="Arial"/>
          <w:sz w:val="24"/>
          <w:szCs w:val="24"/>
        </w:rPr>
        <w:t>Rady (UE) 2016/679 z dnia 27 kwietnia 2016 r. w sprawie ochrony osób fizycznych w związku z przetwarzaniem danych osobowych i w sprawie swobodnego przepływu takich danych oraz uchylenia dyrektywy 95/46/WE (ogólne rozporządzenie o ochronie danych) zwanego dalej RODO.</w:t>
      </w:r>
    </w:p>
    <w:p w:rsidR="00EF55B0" w:rsidRPr="00F43BB7" w:rsidRDefault="000E5000" w:rsidP="00C947AC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 myśl</w:t>
      </w:r>
      <w:r w:rsidR="00EF55B0" w:rsidRPr="00F43BB7">
        <w:rPr>
          <w:rFonts w:ascii="Arial" w:hAnsi="Arial" w:cs="Arial"/>
          <w:sz w:val="24"/>
          <w:szCs w:val="24"/>
        </w:rPr>
        <w:t xml:space="preserve"> art. 13</w:t>
      </w:r>
      <w:r w:rsidR="00F51803" w:rsidRPr="00F43BB7">
        <w:rPr>
          <w:rFonts w:ascii="Arial" w:hAnsi="Arial" w:cs="Arial"/>
          <w:sz w:val="24"/>
          <w:szCs w:val="24"/>
        </w:rPr>
        <w:t xml:space="preserve"> ust. 1−2 RODO</w:t>
      </w:r>
      <w:r w:rsidR="00EF55B0" w:rsidRPr="00F43BB7">
        <w:rPr>
          <w:rFonts w:ascii="Arial" w:hAnsi="Arial" w:cs="Arial"/>
          <w:sz w:val="24"/>
          <w:szCs w:val="24"/>
        </w:rPr>
        <w:t>, o którym mowa w ust. 1,</w:t>
      </w:r>
      <w:r w:rsidR="00EF55B0" w:rsidRPr="00F43BB7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EF55B0" w:rsidRPr="00F43BB7">
        <w:rPr>
          <w:rFonts w:ascii="Arial" w:hAnsi="Arial" w:cs="Arial"/>
          <w:sz w:val="24"/>
          <w:szCs w:val="24"/>
        </w:rPr>
        <w:t xml:space="preserve">Administratorem danych osobowych </w:t>
      </w:r>
      <w:r w:rsidR="00D442DB" w:rsidRPr="00F43BB7">
        <w:rPr>
          <w:rFonts w:ascii="Arial" w:hAnsi="Arial" w:cs="Arial"/>
          <w:sz w:val="24"/>
          <w:szCs w:val="24"/>
        </w:rPr>
        <w:t>w</w:t>
      </w:r>
      <w:r w:rsidR="00EF55B0" w:rsidRPr="00F43BB7">
        <w:rPr>
          <w:rFonts w:ascii="Arial" w:hAnsi="Arial" w:cs="Arial"/>
          <w:sz w:val="24"/>
          <w:szCs w:val="24"/>
        </w:rPr>
        <w:t xml:space="preserve">nioskodawcy jest </w:t>
      </w:r>
      <w:r w:rsidR="000D6066" w:rsidRPr="00F43BB7">
        <w:rPr>
          <w:rFonts w:ascii="Arial" w:hAnsi="Arial" w:cs="Arial"/>
          <w:sz w:val="24"/>
          <w:szCs w:val="24"/>
        </w:rPr>
        <w:t>województ</w:t>
      </w:r>
      <w:r w:rsidR="005E020C" w:rsidRPr="00F43BB7">
        <w:rPr>
          <w:rFonts w:ascii="Arial" w:hAnsi="Arial" w:cs="Arial"/>
          <w:sz w:val="24"/>
          <w:szCs w:val="24"/>
        </w:rPr>
        <w:t>wo małopolskie, z siedzibą w</w:t>
      </w:r>
      <w:r w:rsidR="00324012" w:rsidRPr="00F43BB7">
        <w:rPr>
          <w:rFonts w:ascii="Arial" w:hAnsi="Arial" w:cs="Arial"/>
          <w:sz w:val="24"/>
          <w:szCs w:val="24"/>
        </w:rPr>
        <w:t xml:space="preserve"> </w:t>
      </w:r>
      <w:r w:rsidR="00EF55B0" w:rsidRPr="00F43BB7">
        <w:rPr>
          <w:rFonts w:ascii="Arial" w:hAnsi="Arial" w:cs="Arial"/>
          <w:sz w:val="24"/>
          <w:szCs w:val="24"/>
        </w:rPr>
        <w:t xml:space="preserve">Krakowie, </w:t>
      </w:r>
      <w:r w:rsidR="00324012" w:rsidRPr="00F43BB7">
        <w:rPr>
          <w:rFonts w:ascii="Arial" w:hAnsi="Arial" w:cs="Arial"/>
          <w:sz w:val="24"/>
          <w:szCs w:val="24"/>
        </w:rPr>
        <w:t>ul. </w:t>
      </w:r>
      <w:r w:rsidR="00EF55B0" w:rsidRPr="00F43BB7">
        <w:rPr>
          <w:rFonts w:ascii="Arial" w:hAnsi="Arial" w:cs="Arial"/>
          <w:sz w:val="24"/>
          <w:szCs w:val="24"/>
        </w:rPr>
        <w:t>Basztowa 22, 31-156 Kraków, adres do korespondencji</w:t>
      </w:r>
      <w:r w:rsidR="00E660A3" w:rsidRPr="00F43BB7">
        <w:rPr>
          <w:rFonts w:ascii="Arial" w:hAnsi="Arial" w:cs="Arial"/>
          <w:sz w:val="24"/>
          <w:szCs w:val="24"/>
        </w:rPr>
        <w:t>:</w:t>
      </w:r>
      <w:r w:rsidR="00EF55B0" w:rsidRPr="00F43BB7">
        <w:rPr>
          <w:rFonts w:ascii="Arial" w:hAnsi="Arial" w:cs="Arial"/>
          <w:sz w:val="24"/>
          <w:szCs w:val="24"/>
        </w:rPr>
        <w:t xml:space="preserve"> ul. Racławicka 56, 30-017 Kraków</w:t>
      </w:r>
      <w:r w:rsidR="00F51803" w:rsidRPr="00F43BB7">
        <w:rPr>
          <w:rFonts w:ascii="Arial" w:hAnsi="Arial" w:cs="Arial"/>
          <w:sz w:val="24"/>
          <w:szCs w:val="24"/>
        </w:rPr>
        <w:t>, zgodnie z klauzul</w:t>
      </w:r>
      <w:r w:rsidRPr="00F43BB7">
        <w:rPr>
          <w:rFonts w:ascii="Arial" w:hAnsi="Arial" w:cs="Arial"/>
          <w:sz w:val="24"/>
          <w:szCs w:val="24"/>
        </w:rPr>
        <w:t xml:space="preserve">ą informacyjną stanowiącą </w:t>
      </w:r>
      <w:r w:rsidRPr="00F43BB7">
        <w:rPr>
          <w:rFonts w:ascii="Arial" w:hAnsi="Arial" w:cs="Arial"/>
          <w:b/>
          <w:sz w:val="24"/>
          <w:szCs w:val="24"/>
        </w:rPr>
        <w:t>załącznik nr 2</w:t>
      </w:r>
      <w:r w:rsidRPr="00F43BB7">
        <w:rPr>
          <w:rFonts w:ascii="Arial" w:hAnsi="Arial" w:cs="Arial"/>
          <w:sz w:val="24"/>
          <w:szCs w:val="24"/>
        </w:rPr>
        <w:t xml:space="preserve"> do niniejszej uchwały.</w:t>
      </w:r>
    </w:p>
    <w:p w:rsidR="00CB3B4E" w:rsidRPr="00F43BB7" w:rsidRDefault="00B553F7" w:rsidP="008117C3">
      <w:pPr>
        <w:numPr>
          <w:ilvl w:val="0"/>
          <w:numId w:val="28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  <w:lang w:eastAsia="x-none"/>
        </w:rPr>
        <w:t>Wnioskodawca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 xml:space="preserve"> spełni w imieniu </w:t>
      </w:r>
      <w:r w:rsidRPr="00F43BB7">
        <w:rPr>
          <w:rFonts w:ascii="Arial" w:hAnsi="Arial" w:cs="Arial"/>
          <w:sz w:val="24"/>
          <w:szCs w:val="24"/>
          <w:lang w:eastAsia="x-none"/>
        </w:rPr>
        <w:t>województwa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 xml:space="preserve"> obowią</w:t>
      </w:r>
      <w:r w:rsidR="000D6066" w:rsidRPr="00F43BB7">
        <w:rPr>
          <w:rFonts w:ascii="Arial" w:hAnsi="Arial" w:cs="Arial"/>
          <w:sz w:val="24"/>
          <w:szCs w:val="24"/>
          <w:lang w:val="x-none" w:eastAsia="x-none"/>
        </w:rPr>
        <w:t>zek informacyjny zgodnie z </w:t>
      </w:r>
      <w:r w:rsidR="00F51803" w:rsidRPr="00F43BB7">
        <w:rPr>
          <w:rFonts w:ascii="Arial" w:hAnsi="Arial" w:cs="Arial"/>
          <w:sz w:val="24"/>
          <w:szCs w:val="24"/>
          <w:lang w:val="x-none" w:eastAsia="x-none"/>
        </w:rPr>
        <w:t>wymogami art. 14 RODO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 xml:space="preserve">, o którym mowa w ust. </w:t>
      </w:r>
      <w:r w:rsidR="00A67F8F" w:rsidRPr="00F43BB7">
        <w:rPr>
          <w:rFonts w:ascii="Arial" w:hAnsi="Arial" w:cs="Arial"/>
          <w:sz w:val="24"/>
          <w:szCs w:val="24"/>
          <w:lang w:eastAsia="x-none"/>
        </w:rPr>
        <w:t>1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 xml:space="preserve">, w stosunku do osób, których dane są zawarte we wniosku, to znaczy osób, które zostały we wniosku upoważnione przez </w:t>
      </w:r>
      <w:r w:rsidRPr="00F43BB7">
        <w:rPr>
          <w:rFonts w:ascii="Arial" w:hAnsi="Arial" w:cs="Arial"/>
          <w:sz w:val="24"/>
          <w:szCs w:val="24"/>
          <w:lang w:eastAsia="x-none"/>
        </w:rPr>
        <w:t xml:space="preserve">wnioskodawcę 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 xml:space="preserve">do kontaktu z </w:t>
      </w:r>
      <w:r w:rsidRPr="00F43BB7">
        <w:rPr>
          <w:rFonts w:ascii="Arial" w:hAnsi="Arial" w:cs="Arial"/>
          <w:sz w:val="24"/>
          <w:szCs w:val="24"/>
          <w:lang w:eastAsia="x-none"/>
        </w:rPr>
        <w:t>województwem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>, jak również osób, które zostały zaangażowane w realizację zadania lub uczestniczą w zadaniu zgodnie z</w:t>
      </w:r>
      <w:r w:rsidR="00324012" w:rsidRPr="00F43BB7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>zakresem rzeczowym zadania opisanego w</w:t>
      </w:r>
      <w:r w:rsidRPr="00F43BB7">
        <w:rPr>
          <w:rFonts w:ascii="Arial" w:hAnsi="Arial" w:cs="Arial"/>
          <w:sz w:val="24"/>
          <w:szCs w:val="24"/>
          <w:lang w:eastAsia="x-none"/>
        </w:rPr>
        <w:t>e wniosku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 xml:space="preserve">. Wzór </w:t>
      </w:r>
      <w:r w:rsidR="000E5000" w:rsidRPr="00F43BB7">
        <w:rPr>
          <w:rFonts w:ascii="Arial" w:hAnsi="Arial" w:cs="Arial"/>
          <w:sz w:val="24"/>
          <w:szCs w:val="24"/>
          <w:lang w:eastAsia="x-none"/>
        </w:rPr>
        <w:t xml:space="preserve">stosownej </w:t>
      </w:r>
      <w:r w:rsidRPr="00F43BB7">
        <w:rPr>
          <w:rFonts w:ascii="Arial" w:hAnsi="Arial" w:cs="Arial"/>
          <w:sz w:val="24"/>
          <w:szCs w:val="24"/>
          <w:lang w:val="x-none" w:eastAsia="x-none"/>
        </w:rPr>
        <w:t xml:space="preserve">klauzuli informacyjnej </w:t>
      </w:r>
      <w:r w:rsidR="000E5000" w:rsidRPr="00F43BB7">
        <w:rPr>
          <w:rFonts w:ascii="Arial" w:hAnsi="Arial" w:cs="Arial"/>
          <w:sz w:val="24"/>
          <w:szCs w:val="24"/>
          <w:lang w:eastAsia="x-none"/>
        </w:rPr>
        <w:t xml:space="preserve">stanowi </w:t>
      </w:r>
      <w:r w:rsidR="000E5000" w:rsidRPr="00F43BB7">
        <w:rPr>
          <w:rFonts w:ascii="Arial" w:hAnsi="Arial" w:cs="Arial"/>
          <w:b/>
          <w:sz w:val="24"/>
          <w:szCs w:val="24"/>
          <w:lang w:eastAsia="x-none"/>
        </w:rPr>
        <w:t>załącznik nr 3</w:t>
      </w:r>
      <w:r w:rsidR="00CB3B4E" w:rsidRPr="00F43BB7">
        <w:rPr>
          <w:rFonts w:ascii="Arial" w:hAnsi="Arial" w:cs="Arial"/>
          <w:sz w:val="24"/>
          <w:szCs w:val="24"/>
          <w:lang w:eastAsia="x-none"/>
        </w:rPr>
        <w:t xml:space="preserve"> do niniejszej uchwały</w:t>
      </w:r>
      <w:r w:rsidR="00932205" w:rsidRPr="00F43BB7">
        <w:rPr>
          <w:rFonts w:ascii="Arial" w:hAnsi="Arial" w:cs="Arial"/>
          <w:sz w:val="24"/>
          <w:szCs w:val="24"/>
          <w:lang w:eastAsia="x-none"/>
        </w:rPr>
        <w:t>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III. DOTACJA – OCENA WNIOSKÓW I PRZYZNAWANIE DOTACJI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9</w:t>
      </w:r>
    </w:p>
    <w:p w:rsidR="008F0660" w:rsidRPr="00F43BB7" w:rsidRDefault="008F0660" w:rsidP="008F0660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Złożone wnioski podlegają sprawdzeniu przez de</w:t>
      </w:r>
      <w:r w:rsidR="001C6D1E" w:rsidRPr="00F43BB7">
        <w:rPr>
          <w:rFonts w:ascii="Arial" w:hAnsi="Arial" w:cs="Arial"/>
          <w:sz w:val="24"/>
          <w:szCs w:val="24"/>
        </w:rPr>
        <w:t xml:space="preserve">partament właściwy ds. kultury </w:t>
      </w:r>
      <w:r w:rsidR="00CB3B4E" w:rsidRPr="00F43BB7">
        <w:rPr>
          <w:rFonts w:ascii="Arial" w:hAnsi="Arial" w:cs="Arial"/>
          <w:sz w:val="24"/>
          <w:szCs w:val="24"/>
        </w:rPr>
        <w:t>i </w:t>
      </w:r>
      <w:r w:rsidRPr="00F43BB7">
        <w:rPr>
          <w:rFonts w:ascii="Arial" w:hAnsi="Arial" w:cs="Arial"/>
          <w:sz w:val="24"/>
          <w:szCs w:val="24"/>
        </w:rPr>
        <w:t>dziedzictwa narodowego Urzędu Marszałkowskiego Województwa Małopolskiego pod względem ich formalnej zgodności z zasadami określonymi niniejszą uchwałą oraz wymogami ustawy o finansach publicznych.</w:t>
      </w:r>
    </w:p>
    <w:p w:rsidR="008F0660" w:rsidRPr="00F43BB7" w:rsidRDefault="008F0660" w:rsidP="008F0660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Wnioski o dotację niekompletne, nieprawidłowo </w:t>
      </w:r>
      <w:r w:rsidR="00A67F8F" w:rsidRPr="00F43BB7">
        <w:rPr>
          <w:rFonts w:ascii="Arial" w:hAnsi="Arial" w:cs="Arial"/>
          <w:sz w:val="24"/>
          <w:szCs w:val="24"/>
        </w:rPr>
        <w:t xml:space="preserve">złożone lub </w:t>
      </w:r>
      <w:r w:rsidRPr="00F43BB7">
        <w:rPr>
          <w:rFonts w:ascii="Arial" w:hAnsi="Arial" w:cs="Arial"/>
          <w:sz w:val="24"/>
          <w:szCs w:val="24"/>
        </w:rPr>
        <w:t>wypełnione albo złożone po terminie nie będą rozpatrywane.</w:t>
      </w:r>
    </w:p>
    <w:p w:rsidR="008F0660" w:rsidRPr="00F43BB7" w:rsidRDefault="008F0660" w:rsidP="008F0660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Departament właściwy ds. kultury i dziedzictwa narodowego przy ocenie formalnej wniosków może skorzystać z opinii specjalistów (ekspertów) – w szczególności w</w:t>
      </w:r>
      <w:r w:rsidR="00B82BE3" w:rsidRPr="00F43BB7">
        <w:rPr>
          <w:rFonts w:ascii="Arial" w:hAnsi="Arial" w:cs="Arial"/>
          <w:sz w:val="24"/>
          <w:szCs w:val="24"/>
        </w:rPr>
        <w:t> </w:t>
      </w:r>
      <w:r w:rsidRPr="00F43BB7">
        <w:rPr>
          <w:rFonts w:ascii="Arial" w:hAnsi="Arial" w:cs="Arial"/>
          <w:sz w:val="24"/>
          <w:szCs w:val="24"/>
        </w:rPr>
        <w:t>zakresie wyceny (kosztorysu) oraz zakresu rzeczowego planowanych prac konserwatorskich, restauratorskich lub robót budowlanych.</w:t>
      </w:r>
    </w:p>
    <w:p w:rsidR="004C38A7" w:rsidRPr="00F43BB7" w:rsidRDefault="008F0660" w:rsidP="004C38A7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Po </w:t>
      </w:r>
      <w:r w:rsidR="00B04942" w:rsidRPr="00F43BB7">
        <w:rPr>
          <w:rFonts w:ascii="Arial" w:hAnsi="Arial" w:cs="Arial"/>
          <w:sz w:val="24"/>
          <w:szCs w:val="24"/>
        </w:rPr>
        <w:t xml:space="preserve">dokonaniu </w:t>
      </w:r>
      <w:r w:rsidRPr="00F43BB7">
        <w:rPr>
          <w:rFonts w:ascii="Arial" w:hAnsi="Arial" w:cs="Arial"/>
          <w:sz w:val="24"/>
          <w:szCs w:val="24"/>
        </w:rPr>
        <w:t xml:space="preserve">oceny formalnej złożonych wniosków o dotacje, departament właściwy ds. kultury i dziedzictwa narodowego sporządza wykaz wniosków </w:t>
      </w:r>
      <w:r w:rsidR="00DD030F" w:rsidRPr="00F43BB7">
        <w:rPr>
          <w:rFonts w:ascii="Arial" w:hAnsi="Arial" w:cs="Arial"/>
          <w:sz w:val="24"/>
          <w:szCs w:val="24"/>
        </w:rPr>
        <w:lastRenderedPageBreak/>
        <w:t xml:space="preserve">ocenionych </w:t>
      </w:r>
      <w:r w:rsidRPr="00F43BB7">
        <w:rPr>
          <w:rFonts w:ascii="Arial" w:hAnsi="Arial" w:cs="Arial"/>
          <w:sz w:val="24"/>
          <w:szCs w:val="24"/>
        </w:rPr>
        <w:t xml:space="preserve">pozytywnie </w:t>
      </w:r>
      <w:r w:rsidR="00B82BE3" w:rsidRPr="00F43BB7">
        <w:rPr>
          <w:rFonts w:ascii="Arial" w:hAnsi="Arial" w:cs="Arial"/>
          <w:sz w:val="24"/>
          <w:szCs w:val="24"/>
        </w:rPr>
        <w:t>i </w:t>
      </w:r>
      <w:r w:rsidR="00DD030F" w:rsidRPr="00F43BB7">
        <w:rPr>
          <w:rFonts w:ascii="Arial" w:hAnsi="Arial" w:cs="Arial"/>
          <w:sz w:val="24"/>
          <w:szCs w:val="24"/>
        </w:rPr>
        <w:t xml:space="preserve">negatywnie </w:t>
      </w:r>
      <w:r w:rsidRPr="00F43BB7">
        <w:rPr>
          <w:rFonts w:ascii="Arial" w:hAnsi="Arial" w:cs="Arial"/>
          <w:sz w:val="24"/>
          <w:szCs w:val="24"/>
        </w:rPr>
        <w:t>pod względem formalnym, a następnie przekazuje go do Komisji.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10</w:t>
      </w:r>
    </w:p>
    <w:p w:rsidR="007061C0" w:rsidRPr="00F43BB7" w:rsidRDefault="008F0660" w:rsidP="007061C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Ocena merytoryczna wniosków spełniając</w:t>
      </w:r>
      <w:r w:rsidR="00B82BE3" w:rsidRPr="00F43BB7">
        <w:rPr>
          <w:rFonts w:ascii="Arial" w:hAnsi="Arial" w:cs="Arial"/>
          <w:sz w:val="24"/>
          <w:szCs w:val="24"/>
        </w:rPr>
        <w:t>ych wymogi, o których mowa w § 9</w:t>
      </w:r>
      <w:r w:rsidRPr="00F43BB7">
        <w:rPr>
          <w:rFonts w:ascii="Arial" w:hAnsi="Arial" w:cs="Arial"/>
          <w:sz w:val="24"/>
          <w:szCs w:val="24"/>
        </w:rPr>
        <w:t xml:space="preserve"> ust. 1, zostanie dokonana przez Komisję powołaną w tym celu przez Zarząd Województwa Małopolskiego.</w:t>
      </w:r>
    </w:p>
    <w:p w:rsidR="008F0660" w:rsidRPr="00F43BB7" w:rsidRDefault="008F0660" w:rsidP="008F066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Komisja dokonuje oc</w:t>
      </w:r>
      <w:r w:rsidR="002930DE" w:rsidRPr="00F43BB7">
        <w:rPr>
          <w:rFonts w:ascii="Arial" w:hAnsi="Arial" w:cs="Arial"/>
          <w:sz w:val="24"/>
          <w:szCs w:val="24"/>
        </w:rPr>
        <w:t>eny złożonych wniosków o dotacje</w:t>
      </w:r>
      <w:r w:rsidRPr="00F43BB7">
        <w:rPr>
          <w:rFonts w:ascii="Arial" w:hAnsi="Arial" w:cs="Arial"/>
          <w:sz w:val="24"/>
          <w:szCs w:val="24"/>
        </w:rPr>
        <w:t xml:space="preserve"> oraz sporządza wykaz podmiotów, którym rekomenduje się udzielenie dotacji, a także wysokość kwot dotacji </w:t>
      </w:r>
      <w:r w:rsidR="00DD030F" w:rsidRPr="00F43BB7">
        <w:rPr>
          <w:rFonts w:ascii="Arial" w:hAnsi="Arial" w:cs="Arial"/>
          <w:sz w:val="24"/>
          <w:szCs w:val="24"/>
        </w:rPr>
        <w:t>dla poszczególnych zadań, wykaz</w:t>
      </w:r>
      <w:r w:rsidRPr="00F43BB7">
        <w:rPr>
          <w:rFonts w:ascii="Arial" w:hAnsi="Arial" w:cs="Arial"/>
          <w:sz w:val="24"/>
          <w:szCs w:val="24"/>
        </w:rPr>
        <w:t xml:space="preserve"> podmiotów, którym nie rekomenduje się udzielenia dotacji oraz wykaz wniosków odrzuconych ze względów formalnych.</w:t>
      </w:r>
    </w:p>
    <w:p w:rsidR="008F0660" w:rsidRPr="00F43BB7" w:rsidRDefault="008F0660" w:rsidP="008F066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Opinia Komisji ma charakter doradczy i konsultacyjny, a </w:t>
      </w:r>
      <w:r w:rsidR="0099229F" w:rsidRPr="00F43BB7">
        <w:rPr>
          <w:rFonts w:ascii="Arial" w:hAnsi="Arial" w:cs="Arial"/>
          <w:sz w:val="24"/>
          <w:szCs w:val="24"/>
        </w:rPr>
        <w:t xml:space="preserve">jej </w:t>
      </w:r>
      <w:r w:rsidRPr="00F43BB7">
        <w:rPr>
          <w:rFonts w:ascii="Arial" w:hAnsi="Arial" w:cs="Arial"/>
          <w:sz w:val="24"/>
          <w:szCs w:val="24"/>
        </w:rPr>
        <w:t xml:space="preserve">praca służy </w:t>
      </w:r>
      <w:r w:rsidR="00A01EFC" w:rsidRPr="00F43BB7">
        <w:rPr>
          <w:rFonts w:ascii="Arial" w:hAnsi="Arial" w:cs="Arial"/>
          <w:sz w:val="24"/>
          <w:szCs w:val="24"/>
        </w:rPr>
        <w:t>zachowaniu jawności i bezstronności przy ocenie wniosków.</w:t>
      </w:r>
    </w:p>
    <w:p w:rsidR="008F0660" w:rsidRPr="00F43BB7" w:rsidRDefault="008F0660" w:rsidP="008F066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 skład Komisji, o której mowa w ust. 1, wchodzą przedstawiciele: służb konserwatorskich, środowisk akademickich</w:t>
      </w:r>
      <w:r w:rsidR="00222200" w:rsidRPr="00F43BB7">
        <w:rPr>
          <w:rFonts w:ascii="Arial" w:hAnsi="Arial" w:cs="Arial"/>
          <w:sz w:val="24"/>
          <w:szCs w:val="24"/>
        </w:rPr>
        <w:t xml:space="preserve"> i naukowych</w:t>
      </w:r>
      <w:r w:rsidRPr="00F43BB7">
        <w:rPr>
          <w:rFonts w:ascii="Arial" w:hAnsi="Arial" w:cs="Arial"/>
          <w:sz w:val="24"/>
          <w:szCs w:val="24"/>
        </w:rPr>
        <w:t>, organizacj</w:t>
      </w:r>
      <w:r w:rsidR="00CB3B4E" w:rsidRPr="00F43BB7">
        <w:rPr>
          <w:rFonts w:ascii="Arial" w:hAnsi="Arial" w:cs="Arial"/>
          <w:sz w:val="24"/>
          <w:szCs w:val="24"/>
        </w:rPr>
        <w:t xml:space="preserve">i </w:t>
      </w:r>
      <w:bookmarkStart w:id="0" w:name="_GoBack"/>
      <w:r w:rsidR="00CB3B4E" w:rsidRPr="00F43BB7">
        <w:rPr>
          <w:rFonts w:ascii="Arial" w:hAnsi="Arial" w:cs="Arial"/>
          <w:sz w:val="24"/>
          <w:szCs w:val="24"/>
        </w:rPr>
        <w:t>poza</w:t>
      </w:r>
      <w:bookmarkEnd w:id="0"/>
      <w:r w:rsidR="00CB3B4E" w:rsidRPr="00F43BB7">
        <w:rPr>
          <w:rFonts w:ascii="Arial" w:hAnsi="Arial" w:cs="Arial"/>
          <w:sz w:val="24"/>
          <w:szCs w:val="24"/>
        </w:rPr>
        <w:t>rządowych oraz samorządu województwa m</w:t>
      </w:r>
      <w:r w:rsidRPr="00F43BB7">
        <w:rPr>
          <w:rFonts w:ascii="Arial" w:hAnsi="Arial" w:cs="Arial"/>
          <w:sz w:val="24"/>
          <w:szCs w:val="24"/>
        </w:rPr>
        <w:t>ałopolskiego.</w:t>
      </w:r>
    </w:p>
    <w:p w:rsidR="008F0660" w:rsidRPr="00F43BB7" w:rsidRDefault="008F0660" w:rsidP="008F066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Członków Komisji powołuje i odwołuje Zarząd Województwa Małopolskiego.</w:t>
      </w:r>
    </w:p>
    <w:p w:rsidR="008F0660" w:rsidRPr="00F43BB7" w:rsidRDefault="008F0660" w:rsidP="008F0660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Obsługę prac Komisji zapewnia departament właściwy ds. kultury i dziedzictwa narodowego Urzędu Marszałkowskiego Województwa Małopolskiego.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11</w:t>
      </w:r>
    </w:p>
    <w:p w:rsidR="008F0660" w:rsidRPr="00F43BB7" w:rsidRDefault="008F0660" w:rsidP="008F0660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Przy formułowaniu opinii przez Komisję, o której mowa w § </w:t>
      </w:r>
      <w:r w:rsidR="00B82BE3" w:rsidRPr="00F43BB7">
        <w:rPr>
          <w:rFonts w:ascii="Arial" w:hAnsi="Arial" w:cs="Arial"/>
          <w:sz w:val="24"/>
          <w:szCs w:val="24"/>
        </w:rPr>
        <w:t>10</w:t>
      </w:r>
      <w:r w:rsidRPr="00F43BB7">
        <w:rPr>
          <w:rFonts w:ascii="Arial" w:hAnsi="Arial" w:cs="Arial"/>
          <w:bCs/>
          <w:sz w:val="24"/>
          <w:szCs w:val="24"/>
        </w:rPr>
        <w:t xml:space="preserve">, </w:t>
      </w:r>
      <w:r w:rsidRPr="00F43BB7">
        <w:rPr>
          <w:rFonts w:ascii="Arial" w:hAnsi="Arial" w:cs="Arial"/>
          <w:sz w:val="24"/>
          <w:szCs w:val="24"/>
        </w:rPr>
        <w:t xml:space="preserve">oraz dla podjęcia uchwały dotyczącej udzielenia dotacji na realizacje prac konserwatorskich, restauratorskich lub robót budowlanych przy zabytkach, </w:t>
      </w:r>
      <w:r w:rsidR="00714F24">
        <w:rPr>
          <w:rFonts w:ascii="Arial" w:hAnsi="Arial" w:cs="Arial"/>
          <w:sz w:val="24"/>
          <w:szCs w:val="24"/>
        </w:rPr>
        <w:t>uwzględniając kwotę w </w:t>
      </w:r>
      <w:r w:rsidR="00CB3B4E" w:rsidRPr="00F43BB7">
        <w:rPr>
          <w:rFonts w:ascii="Arial" w:hAnsi="Arial" w:cs="Arial"/>
          <w:sz w:val="24"/>
          <w:szCs w:val="24"/>
        </w:rPr>
        <w:t>budżecie województwa m</w:t>
      </w:r>
      <w:r w:rsidRPr="00F43BB7">
        <w:rPr>
          <w:rFonts w:ascii="Arial" w:hAnsi="Arial" w:cs="Arial"/>
          <w:sz w:val="24"/>
          <w:szCs w:val="24"/>
        </w:rPr>
        <w:t>ałopolskiego przeznaczoną na prace i roboty przy zabytkach, zastosowanie mają następujące kryteria:</w:t>
      </w:r>
    </w:p>
    <w:p w:rsidR="008F0660" w:rsidRPr="00F43BB7" w:rsidRDefault="008F0660" w:rsidP="00C947AC">
      <w:pPr>
        <w:numPr>
          <w:ilvl w:val="0"/>
          <w:numId w:val="16"/>
        </w:numPr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duże znaczenie zabytku dla dziedzictwa kulturowego, ze szczególnym uwzględnieniem jego wartości historycznej, naukowej lub artystycznej oraz dostępności dla społeczeństwa,</w:t>
      </w:r>
    </w:p>
    <w:p w:rsidR="008F0660" w:rsidRPr="00F43BB7" w:rsidRDefault="008F0660" w:rsidP="00C947AC">
      <w:pPr>
        <w:numPr>
          <w:ilvl w:val="0"/>
          <w:numId w:val="16"/>
        </w:numPr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stan zagrożenia, w jakim znajduje się obiekt wymagający </w:t>
      </w:r>
      <w:r w:rsidR="00A67F8F" w:rsidRPr="00F43BB7">
        <w:rPr>
          <w:rFonts w:ascii="Arial" w:hAnsi="Arial" w:cs="Arial"/>
          <w:sz w:val="24"/>
          <w:szCs w:val="24"/>
        </w:rPr>
        <w:t>prac lub robót przy zabytku</w:t>
      </w:r>
      <w:r w:rsidRPr="00F43BB7">
        <w:rPr>
          <w:rFonts w:ascii="Arial" w:hAnsi="Arial" w:cs="Arial"/>
          <w:sz w:val="24"/>
          <w:szCs w:val="24"/>
        </w:rPr>
        <w:t>,</w:t>
      </w:r>
    </w:p>
    <w:p w:rsidR="008F0660" w:rsidRPr="00F43BB7" w:rsidRDefault="008F0660" w:rsidP="00C947AC">
      <w:pPr>
        <w:numPr>
          <w:ilvl w:val="0"/>
          <w:numId w:val="16"/>
        </w:numPr>
        <w:spacing w:after="120"/>
        <w:jc w:val="both"/>
        <w:rPr>
          <w:rFonts w:ascii="Arial" w:hAnsi="Arial" w:cs="Arial"/>
          <w:strike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racjonalne uzasadnienie kosztów realizacji planowanych prac lub robót oraz zaangażowanie finansowe podmiotu występującego o dotację, a także wskazanie innych źródeł finansowania prac konserwatorskich, restauratorskich lub robót budowlanych przy zabytku,</w:t>
      </w:r>
    </w:p>
    <w:p w:rsidR="008F0660" w:rsidRPr="00F43BB7" w:rsidRDefault="008F0660" w:rsidP="00C947AC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kontynuacja prac konserwatorskich, restauratorskich lub robót budowlanych dotowanych uprzednio z</w:t>
      </w:r>
      <w:r w:rsidR="00CB3B4E" w:rsidRPr="00F43BB7">
        <w:rPr>
          <w:rFonts w:ascii="Arial" w:hAnsi="Arial" w:cs="Arial"/>
          <w:sz w:val="24"/>
          <w:szCs w:val="24"/>
        </w:rPr>
        <w:t xml:space="preserve"> budżetu województwa m</w:t>
      </w:r>
      <w:r w:rsidRPr="00F43BB7">
        <w:rPr>
          <w:rFonts w:ascii="Arial" w:hAnsi="Arial" w:cs="Arial"/>
          <w:sz w:val="24"/>
          <w:szCs w:val="24"/>
        </w:rPr>
        <w:t>ałopolskiego.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12</w:t>
      </w:r>
    </w:p>
    <w:p w:rsidR="008F0660" w:rsidRPr="00F43BB7" w:rsidRDefault="008F0660" w:rsidP="00C947AC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Przepisy w zakresie powoływania Komisji i opiniowania wniosków przez Komisję nie mają zastosowania w przypadku ubiegania się o dotację na prace interwencyjne wynikające z zagrożenia zabytku w razie wystąpienia klęski żywiołowej, katastrofy naturalnej lub awarii technicznej, w rozumieniu art. 3 ust. 1 ustawy z dnia 18 kwietnia 2002 r. o stanie klęski żywiołowej.</w:t>
      </w:r>
    </w:p>
    <w:p w:rsidR="00D238F0" w:rsidRPr="00F43BB7" w:rsidRDefault="008F0660" w:rsidP="00C947AC">
      <w:pPr>
        <w:numPr>
          <w:ilvl w:val="0"/>
          <w:numId w:val="1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lastRenderedPageBreak/>
        <w:t>W przypadku, o którym mowa w ust. 1, po złożeniu wniosku przez podmiot będący właścicielem lub posiadaczem zabytku, o którym mowa w § 5, ust. 1, decyzję o</w:t>
      </w:r>
      <w:r w:rsidR="00B82BE3" w:rsidRPr="00F43BB7">
        <w:rPr>
          <w:rFonts w:ascii="Arial" w:hAnsi="Arial" w:cs="Arial"/>
          <w:sz w:val="24"/>
          <w:szCs w:val="24"/>
        </w:rPr>
        <w:t> </w:t>
      </w:r>
      <w:r w:rsidRPr="00F43BB7">
        <w:rPr>
          <w:rFonts w:ascii="Arial" w:hAnsi="Arial" w:cs="Arial"/>
          <w:sz w:val="24"/>
          <w:szCs w:val="24"/>
        </w:rPr>
        <w:t>przyznaniu dotacji na wniosek Zarządu Województwa Małopolskiego podejmuje Sejmik Województwa Małopolskiego poza trybem konkursowym.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13</w:t>
      </w:r>
    </w:p>
    <w:p w:rsidR="008F0660" w:rsidRPr="00F43BB7" w:rsidRDefault="008F0660" w:rsidP="008F066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Decyzję o udzieleniu lub nie udzieleniu dotacji dla wnioskodawcy na realizację konkretnego zadania podejmuje Sejmik Województwa </w:t>
      </w:r>
      <w:r w:rsidR="001C6D1E" w:rsidRPr="00F43BB7">
        <w:rPr>
          <w:rFonts w:ascii="Arial" w:hAnsi="Arial" w:cs="Arial"/>
          <w:sz w:val="24"/>
          <w:szCs w:val="24"/>
        </w:rPr>
        <w:t>Małopolskiego w formie uchwały.</w:t>
      </w:r>
    </w:p>
    <w:p w:rsidR="008F0660" w:rsidRPr="00F43BB7" w:rsidRDefault="008F0660" w:rsidP="008F066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Wniosek, o którym mowa w ust. 1 zawiera wykaz zadań – prac konserwatorskich, restauratorskich lub robót budowlanych, które zostały pozytywnie zaopiniowane pr</w:t>
      </w:r>
      <w:r w:rsidR="00B82BE3" w:rsidRPr="00F43BB7">
        <w:rPr>
          <w:rFonts w:ascii="Arial" w:hAnsi="Arial" w:cs="Arial"/>
          <w:sz w:val="24"/>
          <w:szCs w:val="24"/>
        </w:rPr>
        <w:t>zez Komisję, o której mowa w § 10</w:t>
      </w:r>
      <w:r w:rsidRPr="00F43BB7">
        <w:rPr>
          <w:rFonts w:ascii="Arial" w:hAnsi="Arial" w:cs="Arial"/>
          <w:sz w:val="24"/>
          <w:szCs w:val="24"/>
        </w:rPr>
        <w:t>.</w:t>
      </w:r>
    </w:p>
    <w:p w:rsidR="008F0660" w:rsidRPr="00F43BB7" w:rsidRDefault="008F0660" w:rsidP="008F066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W uchwale Sejmiku Województwa Małopolskiego określa się nazwy </w:t>
      </w:r>
      <w:r w:rsidR="00160A03" w:rsidRPr="00F43BB7">
        <w:rPr>
          <w:rFonts w:ascii="Arial" w:hAnsi="Arial" w:cs="Arial"/>
          <w:sz w:val="24"/>
          <w:szCs w:val="24"/>
        </w:rPr>
        <w:t>b</w:t>
      </w:r>
      <w:r w:rsidRPr="00F43BB7">
        <w:rPr>
          <w:rFonts w:ascii="Arial" w:hAnsi="Arial" w:cs="Arial"/>
          <w:sz w:val="24"/>
          <w:szCs w:val="24"/>
        </w:rPr>
        <w:t>eneficjentów, którym udzielono dotacji, nazwy zadań, na wykonanie których przyznano dotacje oraz kwoty prz</w:t>
      </w:r>
      <w:r w:rsidR="00044DBC" w:rsidRPr="00F43BB7">
        <w:rPr>
          <w:rFonts w:ascii="Arial" w:hAnsi="Arial" w:cs="Arial"/>
          <w:sz w:val="24"/>
          <w:szCs w:val="24"/>
        </w:rPr>
        <w:t>yznanych dotacji, a także wykaz</w:t>
      </w:r>
      <w:r w:rsidRPr="00F43BB7">
        <w:rPr>
          <w:rFonts w:ascii="Arial" w:hAnsi="Arial" w:cs="Arial"/>
          <w:sz w:val="24"/>
          <w:szCs w:val="24"/>
        </w:rPr>
        <w:t xml:space="preserve"> podmiotów, którym nie udziela się dotacji oraz wykaz wniosków odrzuconych ze względów formalnych.</w:t>
      </w:r>
    </w:p>
    <w:p w:rsidR="008F0660" w:rsidRPr="00F43BB7" w:rsidRDefault="008F0660" w:rsidP="008F066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Uchwała w przedmiocie udzielenia dotacji na realizację zadania ma charakter swobodnego wyboru zadania, a nie nakazu ustawowego. Przy pod</w:t>
      </w:r>
      <w:r w:rsidR="00B82BE3" w:rsidRPr="00F43BB7">
        <w:rPr>
          <w:rFonts w:ascii="Arial" w:hAnsi="Arial" w:cs="Arial"/>
          <w:sz w:val="24"/>
          <w:szCs w:val="24"/>
        </w:rPr>
        <w:t>ejmowaniu uchwały w </w:t>
      </w:r>
      <w:r w:rsidRPr="00F43BB7">
        <w:rPr>
          <w:rFonts w:ascii="Arial" w:hAnsi="Arial" w:cs="Arial"/>
          <w:sz w:val="24"/>
          <w:szCs w:val="24"/>
        </w:rPr>
        <w:t>przedmiocie przyznania dotacji nie stosuje się przepisów kodeksu postępowania administracyjnego i nie przewiduje się trybu odwołania.</w:t>
      </w:r>
    </w:p>
    <w:p w:rsidR="008F0660" w:rsidRPr="00F43BB7" w:rsidRDefault="008F0660" w:rsidP="008F066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Przy</w:t>
      </w:r>
      <w:r w:rsidR="00CB3B4E" w:rsidRPr="00F43BB7">
        <w:rPr>
          <w:rFonts w:ascii="Arial" w:hAnsi="Arial" w:cs="Arial"/>
          <w:sz w:val="24"/>
          <w:szCs w:val="24"/>
        </w:rPr>
        <w:t>znanie dotacji nie oznacza, że województwo m</w:t>
      </w:r>
      <w:r w:rsidRPr="00F43BB7">
        <w:rPr>
          <w:rFonts w:ascii="Arial" w:hAnsi="Arial" w:cs="Arial"/>
          <w:sz w:val="24"/>
          <w:szCs w:val="24"/>
        </w:rPr>
        <w:t>ałopolskie przejmuje odpowiedzialność za zobowiązania, wierzytelności oraz działalność podmiotu, którego zadanie uzyskało dotację.</w:t>
      </w:r>
    </w:p>
    <w:p w:rsidR="008F0660" w:rsidRPr="00F43BB7" w:rsidRDefault="008F0660" w:rsidP="008F066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Przy ustalaniu wysokości przyznawanych dotacji uwzględnia się kwotę zap</w:t>
      </w:r>
      <w:r w:rsidR="00CB3B4E" w:rsidRPr="00F43BB7">
        <w:rPr>
          <w:rFonts w:ascii="Arial" w:hAnsi="Arial" w:cs="Arial"/>
          <w:sz w:val="24"/>
          <w:szCs w:val="24"/>
        </w:rPr>
        <w:t>lanowaną na ten cel w budżecie województwa m</w:t>
      </w:r>
      <w:r w:rsidRPr="00F43BB7">
        <w:rPr>
          <w:rFonts w:ascii="Arial" w:hAnsi="Arial" w:cs="Arial"/>
          <w:sz w:val="24"/>
          <w:szCs w:val="24"/>
        </w:rPr>
        <w:t>ałopolskiego.</w:t>
      </w:r>
    </w:p>
    <w:p w:rsidR="008F0660" w:rsidRPr="00F43BB7" w:rsidRDefault="008F0660" w:rsidP="008F0660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O udzieleniu dotacji powiadamia się podmiot, który złożył wniosek o dotację.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14</w:t>
      </w:r>
    </w:p>
    <w:p w:rsidR="008F0660" w:rsidRPr="00F43BB7" w:rsidRDefault="008F0660" w:rsidP="00943188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Zasady udzielania dotacji określone niniejszą uchwałą, wykaz zadań i podmiotów oraz wysokość przyznanych dotacji podawane są do publicznej wiadomości, m.in. poprzez </w:t>
      </w:r>
      <w:r w:rsidR="003966CC" w:rsidRPr="00F43BB7">
        <w:rPr>
          <w:rFonts w:ascii="Arial" w:hAnsi="Arial" w:cs="Arial"/>
          <w:sz w:val="24"/>
          <w:szCs w:val="24"/>
        </w:rPr>
        <w:t xml:space="preserve">ich zamieszczenie </w:t>
      </w:r>
      <w:r w:rsidR="00CB3B4E" w:rsidRPr="00F43BB7">
        <w:rPr>
          <w:rFonts w:ascii="Arial" w:hAnsi="Arial" w:cs="Arial"/>
          <w:sz w:val="24"/>
          <w:szCs w:val="24"/>
        </w:rPr>
        <w:t>na stronie internetowej województwa m</w:t>
      </w:r>
      <w:r w:rsidR="003966CC" w:rsidRPr="00F43BB7">
        <w:rPr>
          <w:rFonts w:ascii="Arial" w:hAnsi="Arial" w:cs="Arial"/>
          <w:sz w:val="24"/>
          <w:szCs w:val="24"/>
        </w:rPr>
        <w:t>ałopolskiego.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IV. UMOWA I ROZLICZENIE DOTACJI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15</w:t>
      </w:r>
    </w:p>
    <w:p w:rsidR="00A01EFC" w:rsidRPr="00F43BB7" w:rsidRDefault="00A01EFC" w:rsidP="00A01EF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napToGrid w:val="0"/>
          <w:sz w:val="24"/>
          <w:szCs w:val="24"/>
        </w:rPr>
        <w:t>U</w:t>
      </w:r>
      <w:r w:rsidRPr="00F43BB7">
        <w:rPr>
          <w:rFonts w:ascii="Arial" w:hAnsi="Arial" w:cs="Arial"/>
          <w:sz w:val="24"/>
          <w:szCs w:val="24"/>
        </w:rPr>
        <w:t xml:space="preserve">dzielenie dotacji z budżetu województwa małopolskiego następuje na </w:t>
      </w:r>
      <w:r w:rsidRPr="00F43BB7">
        <w:rPr>
          <w:rFonts w:ascii="Arial" w:hAnsi="Arial" w:cs="Arial"/>
          <w:snapToGrid w:val="0"/>
          <w:sz w:val="24"/>
          <w:szCs w:val="24"/>
        </w:rPr>
        <w:t>podstawie pisemnej umowy z podmiotem, którego wniosek został wybrany w konkursie.</w:t>
      </w:r>
    </w:p>
    <w:p w:rsidR="00A01EFC" w:rsidRPr="00F43BB7" w:rsidRDefault="00A01EFC" w:rsidP="00A01EFC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Podstawą do zawarcia umowy, o której mowa w ust. 1 jest uchwała Sejmiku Województwa Mał</w:t>
      </w:r>
      <w:r w:rsidR="00B82BE3" w:rsidRPr="00F43BB7">
        <w:rPr>
          <w:rFonts w:ascii="Arial" w:hAnsi="Arial" w:cs="Arial"/>
          <w:sz w:val="24"/>
          <w:szCs w:val="24"/>
        </w:rPr>
        <w:t>opolskiego, o której mowa w § 13</w:t>
      </w:r>
      <w:r w:rsidRPr="00F43BB7">
        <w:rPr>
          <w:rFonts w:ascii="Arial" w:hAnsi="Arial" w:cs="Arial"/>
          <w:sz w:val="24"/>
          <w:szCs w:val="24"/>
        </w:rPr>
        <w:t xml:space="preserve"> ust. 1.</w:t>
      </w:r>
    </w:p>
    <w:p w:rsidR="00A01EFC" w:rsidRPr="00F43BB7" w:rsidRDefault="00A01EFC" w:rsidP="00A01EFC">
      <w:pPr>
        <w:numPr>
          <w:ilvl w:val="0"/>
          <w:numId w:val="5"/>
        </w:numPr>
        <w:spacing w:after="120"/>
        <w:jc w:val="both"/>
        <w:rPr>
          <w:rFonts w:ascii="Arial" w:hAnsi="Arial" w:cs="Arial"/>
          <w:snapToGrid w:val="0"/>
          <w:sz w:val="24"/>
          <w:szCs w:val="24"/>
        </w:rPr>
      </w:pPr>
      <w:r w:rsidRPr="00F43BB7">
        <w:rPr>
          <w:rFonts w:ascii="Arial" w:hAnsi="Arial" w:cs="Arial"/>
          <w:bCs/>
          <w:snapToGrid w:val="0"/>
          <w:sz w:val="24"/>
          <w:szCs w:val="24"/>
        </w:rPr>
        <w:t>Umowa określa zakres i warunki realizacji zadania publicznego.</w:t>
      </w:r>
    </w:p>
    <w:p w:rsidR="00A01EFC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16</w:t>
      </w:r>
    </w:p>
    <w:p w:rsidR="00A01EFC" w:rsidRPr="00F43BB7" w:rsidRDefault="00A01EFC" w:rsidP="00C947A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Beneficjent w ciągu </w:t>
      </w:r>
      <w:r w:rsidRPr="00F43BB7">
        <w:rPr>
          <w:rFonts w:ascii="Arial" w:hAnsi="Arial" w:cs="Arial"/>
          <w:b/>
          <w:sz w:val="24"/>
          <w:szCs w:val="24"/>
        </w:rPr>
        <w:t>14 dni</w:t>
      </w:r>
      <w:r w:rsidRPr="00F43BB7">
        <w:rPr>
          <w:rFonts w:ascii="Arial" w:hAnsi="Arial" w:cs="Arial"/>
          <w:sz w:val="24"/>
          <w:szCs w:val="24"/>
        </w:rPr>
        <w:t xml:space="preserve"> od daty otrzymania informacji o przyznaniu dotacji ma obowiązek </w:t>
      </w:r>
      <w:r w:rsidR="008117C3" w:rsidRPr="00F43BB7">
        <w:rPr>
          <w:rFonts w:ascii="Arial" w:hAnsi="Arial" w:cs="Arial"/>
          <w:sz w:val="24"/>
          <w:szCs w:val="24"/>
        </w:rPr>
        <w:t xml:space="preserve">pisemnie </w:t>
      </w:r>
      <w:r w:rsidR="00A827AB" w:rsidRPr="00F43BB7">
        <w:rPr>
          <w:rFonts w:ascii="Arial" w:hAnsi="Arial" w:cs="Arial"/>
          <w:sz w:val="24"/>
          <w:szCs w:val="24"/>
        </w:rPr>
        <w:t xml:space="preserve">lub drogą elektroniczną (e-mail) </w:t>
      </w:r>
      <w:r w:rsidRPr="00F43BB7">
        <w:rPr>
          <w:rFonts w:ascii="Arial" w:hAnsi="Arial" w:cs="Arial"/>
          <w:sz w:val="24"/>
          <w:szCs w:val="24"/>
        </w:rPr>
        <w:t xml:space="preserve">powiadomić departament </w:t>
      </w:r>
      <w:r w:rsidRPr="00F43BB7">
        <w:rPr>
          <w:rFonts w:ascii="Arial" w:hAnsi="Arial" w:cs="Arial"/>
          <w:sz w:val="24"/>
          <w:szCs w:val="24"/>
        </w:rPr>
        <w:lastRenderedPageBreak/>
        <w:t>właściwy ds. kultury i dziedzictwa narodowego Urzędu Marszałkowskiego Województwa Małopolskiego o</w:t>
      </w:r>
      <w:r w:rsidR="00CC4CFE" w:rsidRPr="00F43BB7">
        <w:rPr>
          <w:rFonts w:ascii="Arial" w:hAnsi="Arial" w:cs="Arial"/>
          <w:sz w:val="24"/>
          <w:szCs w:val="24"/>
        </w:rPr>
        <w:t xml:space="preserve"> jej przyjęciu lub rezygnacji z</w:t>
      </w:r>
      <w:r w:rsidR="008117C3" w:rsidRPr="00F43BB7">
        <w:rPr>
          <w:rFonts w:ascii="Arial" w:hAnsi="Arial" w:cs="Arial"/>
          <w:sz w:val="24"/>
          <w:szCs w:val="24"/>
        </w:rPr>
        <w:t xml:space="preserve"> </w:t>
      </w:r>
      <w:r w:rsidRPr="00F43BB7">
        <w:rPr>
          <w:rFonts w:ascii="Arial" w:hAnsi="Arial" w:cs="Arial"/>
          <w:sz w:val="24"/>
          <w:szCs w:val="24"/>
        </w:rPr>
        <w:t>niej.</w:t>
      </w:r>
    </w:p>
    <w:p w:rsidR="008117C3" w:rsidRPr="00F43BB7" w:rsidRDefault="00A827AB" w:rsidP="00C947A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Niedotrzymanie terminu, o którym mowa w ust. 1, może skutkować nie zawarciem umowy, o której mowa w § 15 ust. 1.</w:t>
      </w:r>
    </w:p>
    <w:p w:rsidR="00A01EFC" w:rsidRPr="00F43BB7" w:rsidRDefault="00A01EFC" w:rsidP="00C947A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Jeżeli przyznana dotacji jest niższa od wnioskowanej kwoty, beneficjent może zmniejszyć kwotę środków własnych i środków pochodzących z innych źródeł proporcjonalnie do stopnia zmniejszenia dotacji z budżetu województwa małopolskiego z zastrzeżeniem, iż procentowy udział dotacji województwa wskazany we wniosku o udzielenie dotacji nie może ulec zwiększeniu.</w:t>
      </w:r>
    </w:p>
    <w:p w:rsidR="008F0660" w:rsidRPr="00F43BB7" w:rsidRDefault="00A01EFC" w:rsidP="00DF2F0D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Beneficjent decydujący się na zawarcie umowy zobowiązany jest, bez zbędnej zwłoki, do wyłonienia wykonawcy prac oraz do </w:t>
      </w:r>
      <w:r w:rsidR="009713E3" w:rsidRPr="00F43BB7">
        <w:rPr>
          <w:rFonts w:ascii="Arial" w:hAnsi="Arial" w:cs="Arial"/>
          <w:sz w:val="24"/>
          <w:szCs w:val="24"/>
        </w:rPr>
        <w:t>przekazania</w:t>
      </w:r>
      <w:r w:rsidRPr="00F43BB7">
        <w:rPr>
          <w:rFonts w:ascii="Arial" w:hAnsi="Arial" w:cs="Arial"/>
          <w:sz w:val="24"/>
          <w:szCs w:val="24"/>
        </w:rPr>
        <w:t xml:space="preserve"> </w:t>
      </w:r>
      <w:r w:rsidR="00641F7E" w:rsidRPr="00F43BB7">
        <w:rPr>
          <w:rFonts w:ascii="Arial" w:hAnsi="Arial" w:cs="Arial"/>
          <w:sz w:val="24"/>
          <w:szCs w:val="24"/>
        </w:rPr>
        <w:t xml:space="preserve">za pośrednictwem elektronicznego systemu </w:t>
      </w:r>
      <w:r w:rsidR="00714F24">
        <w:rPr>
          <w:rFonts w:ascii="Arial" w:hAnsi="Arial" w:cs="Arial"/>
          <w:sz w:val="24"/>
          <w:szCs w:val="24"/>
        </w:rPr>
        <w:t>obsługi zadań publicznych</w:t>
      </w:r>
      <w:r w:rsidR="00641F7E" w:rsidRPr="00F43BB7">
        <w:rPr>
          <w:rFonts w:ascii="Arial" w:hAnsi="Arial" w:cs="Arial"/>
          <w:sz w:val="24"/>
          <w:szCs w:val="24"/>
        </w:rPr>
        <w:t xml:space="preserve"> </w:t>
      </w:r>
      <w:r w:rsidR="009713E3" w:rsidRPr="00F43BB7">
        <w:rPr>
          <w:rFonts w:ascii="Arial" w:hAnsi="Arial" w:cs="Arial"/>
          <w:sz w:val="24"/>
          <w:szCs w:val="24"/>
        </w:rPr>
        <w:t xml:space="preserve">lub </w:t>
      </w:r>
      <w:r w:rsidR="00DF2F0D" w:rsidRPr="00F43BB7">
        <w:rPr>
          <w:rFonts w:ascii="Arial" w:hAnsi="Arial" w:cs="Arial"/>
          <w:sz w:val="24"/>
          <w:szCs w:val="24"/>
        </w:rPr>
        <w:t xml:space="preserve">w </w:t>
      </w:r>
      <w:r w:rsidR="009713E3" w:rsidRPr="00F43BB7">
        <w:rPr>
          <w:rFonts w:ascii="Arial" w:hAnsi="Arial" w:cs="Arial"/>
          <w:sz w:val="24"/>
          <w:szCs w:val="24"/>
        </w:rPr>
        <w:t>wersji pisemnej</w:t>
      </w:r>
      <w:r w:rsidR="00DF2F0D" w:rsidRPr="00F43BB7">
        <w:rPr>
          <w:rFonts w:ascii="Arial" w:hAnsi="Arial" w:cs="Arial"/>
          <w:sz w:val="24"/>
          <w:szCs w:val="24"/>
        </w:rPr>
        <w:t xml:space="preserve"> – w przypadku wniosków złożonych w wersjach równoważnych, o których mowa w § 7 ust. 5 – </w:t>
      </w:r>
      <w:r w:rsidRPr="00F43BB7">
        <w:rPr>
          <w:rFonts w:ascii="Arial" w:hAnsi="Arial" w:cs="Arial"/>
          <w:sz w:val="24"/>
          <w:szCs w:val="24"/>
        </w:rPr>
        <w:t>następujących dokumentów</w:t>
      </w:r>
      <w:r w:rsidR="008F0660" w:rsidRPr="00F43BB7">
        <w:rPr>
          <w:rFonts w:ascii="Arial" w:hAnsi="Arial" w:cs="Arial"/>
          <w:sz w:val="24"/>
          <w:szCs w:val="24"/>
        </w:rPr>
        <w:t>:</w:t>
      </w:r>
    </w:p>
    <w:p w:rsidR="008F0660" w:rsidRPr="00F43BB7" w:rsidRDefault="005E4321" w:rsidP="00C947AC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zaktualizowanego</w:t>
      </w:r>
      <w:r w:rsidR="008F0660" w:rsidRPr="00F43BB7">
        <w:rPr>
          <w:rFonts w:ascii="Arial" w:hAnsi="Arial" w:cs="Arial"/>
          <w:sz w:val="24"/>
          <w:szCs w:val="24"/>
        </w:rPr>
        <w:t xml:space="preserve"> harmonogram</w:t>
      </w:r>
      <w:r w:rsidRPr="00F43BB7">
        <w:rPr>
          <w:rFonts w:ascii="Arial" w:hAnsi="Arial" w:cs="Arial"/>
          <w:sz w:val="24"/>
          <w:szCs w:val="24"/>
        </w:rPr>
        <w:t>u</w:t>
      </w:r>
      <w:r w:rsidR="00A67F8F" w:rsidRPr="00F43BB7">
        <w:rPr>
          <w:rFonts w:ascii="Arial" w:hAnsi="Arial" w:cs="Arial"/>
          <w:sz w:val="24"/>
          <w:szCs w:val="24"/>
        </w:rPr>
        <w:t xml:space="preserve"> realizacji prac konserwatorskich, restauratorskich lub robót budowalnych</w:t>
      </w:r>
      <w:r w:rsidR="008F0660" w:rsidRPr="00F43BB7">
        <w:rPr>
          <w:rFonts w:ascii="Arial" w:hAnsi="Arial" w:cs="Arial"/>
          <w:sz w:val="24"/>
          <w:szCs w:val="24"/>
        </w:rPr>
        <w:t>,</w:t>
      </w:r>
    </w:p>
    <w:p w:rsidR="008F0660" w:rsidRPr="00F43BB7" w:rsidRDefault="005E4321" w:rsidP="00C947AC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zaktualizowanej kalkulacji</w:t>
      </w:r>
      <w:r w:rsidR="008F0660" w:rsidRPr="00F43BB7">
        <w:rPr>
          <w:rFonts w:ascii="Arial" w:hAnsi="Arial" w:cs="Arial"/>
          <w:sz w:val="24"/>
          <w:szCs w:val="24"/>
        </w:rPr>
        <w:t xml:space="preserve"> kosztów prac konserwatorskich, restauratorski</w:t>
      </w:r>
      <w:r w:rsidRPr="00F43BB7">
        <w:rPr>
          <w:rFonts w:ascii="Arial" w:hAnsi="Arial" w:cs="Arial"/>
          <w:sz w:val="24"/>
          <w:szCs w:val="24"/>
        </w:rPr>
        <w:t>ch lub robót budowlanych (spójnej</w:t>
      </w:r>
      <w:r w:rsidR="008F0660" w:rsidRPr="00F43BB7">
        <w:rPr>
          <w:rFonts w:ascii="Arial" w:hAnsi="Arial" w:cs="Arial"/>
          <w:sz w:val="24"/>
          <w:szCs w:val="24"/>
        </w:rPr>
        <w:t xml:space="preserve"> ze złożonym wnioskiem).</w:t>
      </w:r>
    </w:p>
    <w:p w:rsidR="001872B9" w:rsidRPr="00F43BB7" w:rsidRDefault="001872B9" w:rsidP="00C947A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Przekazanie dotacji oraz jej rozliczenie następuje na warunkach i w terminach wskazanych w umowie, określającej w szczególności:</w:t>
      </w:r>
    </w:p>
    <w:p w:rsidR="001872B9" w:rsidRPr="00F43BB7" w:rsidRDefault="001872B9" w:rsidP="00C947AC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szczegółowy opis zadania, w tym cel na jaki dotacja została przyznana, termin jego realizacji i wykorzystania środków dotacji;</w:t>
      </w:r>
    </w:p>
    <w:p w:rsidR="001872B9" w:rsidRPr="00F43BB7" w:rsidRDefault="001872B9" w:rsidP="00C947AC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wysokość udzielanej dotacji i tryb płatności;</w:t>
      </w:r>
    </w:p>
    <w:p w:rsidR="001872B9" w:rsidRPr="00F43BB7" w:rsidRDefault="001872B9" w:rsidP="00C947AC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tryb kontroli wykonywania zadania</w:t>
      </w:r>
      <w:r w:rsidR="00C04ADF" w:rsidRPr="00F43BB7">
        <w:rPr>
          <w:rFonts w:ascii="Arial" w:hAnsi="Arial" w:cs="Arial"/>
          <w:sz w:val="24"/>
          <w:szCs w:val="24"/>
        </w:rPr>
        <w:t>;</w:t>
      </w:r>
    </w:p>
    <w:p w:rsidR="001872B9" w:rsidRPr="00F43BB7" w:rsidRDefault="001872B9" w:rsidP="00C947AC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termin i sposób rozliczenia udzielonej dotacji;</w:t>
      </w:r>
    </w:p>
    <w:p w:rsidR="001872B9" w:rsidRPr="00F43BB7" w:rsidRDefault="001872B9" w:rsidP="00C947AC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termin zwrotu niewykorzystanej części dotacji;</w:t>
      </w:r>
    </w:p>
    <w:p w:rsidR="001872B9" w:rsidRPr="00F43BB7" w:rsidRDefault="001872B9" w:rsidP="00C947AC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zobowiązanie beneficjenta przy wydatkowaniu środków do stosowania zasad równego traktowania, uczciwej konkurencji i przejrzysto</w:t>
      </w:r>
      <w:r w:rsidRPr="00F43BB7">
        <w:rPr>
          <w:rFonts w:ascii="Arial" w:eastAsia="TimesNewRoman,Bold" w:hAnsi="Arial" w:cs="Arial"/>
          <w:sz w:val="24"/>
          <w:szCs w:val="24"/>
        </w:rPr>
        <w:t>ś</w:t>
      </w:r>
      <w:r w:rsidRPr="00F43BB7">
        <w:rPr>
          <w:rFonts w:ascii="Arial" w:hAnsi="Arial" w:cs="Arial"/>
          <w:sz w:val="24"/>
          <w:szCs w:val="24"/>
        </w:rPr>
        <w:t>ci;</w:t>
      </w:r>
    </w:p>
    <w:p w:rsidR="001872B9" w:rsidRPr="00F43BB7" w:rsidRDefault="001872B9" w:rsidP="00C947AC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sposób </w:t>
      </w:r>
      <w:r w:rsidR="009713E3" w:rsidRPr="00F43BB7">
        <w:rPr>
          <w:rFonts w:ascii="Arial" w:hAnsi="Arial" w:cs="Arial"/>
          <w:sz w:val="24"/>
          <w:szCs w:val="24"/>
        </w:rPr>
        <w:t>informowania</w:t>
      </w:r>
      <w:r w:rsidRPr="00F43BB7">
        <w:rPr>
          <w:rFonts w:ascii="Arial" w:hAnsi="Arial" w:cs="Arial"/>
          <w:sz w:val="24"/>
          <w:szCs w:val="24"/>
        </w:rPr>
        <w:t xml:space="preserve"> o udzielonej dotacji.</w:t>
      </w:r>
    </w:p>
    <w:p w:rsidR="008F0660" w:rsidRPr="00F43BB7" w:rsidRDefault="008F0660" w:rsidP="00C947A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Wszelkie zmiany </w:t>
      </w:r>
      <w:r w:rsidR="001872B9" w:rsidRPr="00F43BB7">
        <w:rPr>
          <w:rFonts w:ascii="Arial" w:hAnsi="Arial" w:cs="Arial"/>
          <w:sz w:val="24"/>
          <w:szCs w:val="24"/>
        </w:rPr>
        <w:t xml:space="preserve">umowy związane </w:t>
      </w:r>
      <w:r w:rsidRPr="00F43BB7">
        <w:rPr>
          <w:rFonts w:ascii="Arial" w:hAnsi="Arial" w:cs="Arial"/>
          <w:sz w:val="24"/>
          <w:szCs w:val="24"/>
        </w:rPr>
        <w:t xml:space="preserve">z harmonogramem lub kalkulacją kosztów prac oraz zmiany merytoryczne wynikłe w trakcie realizacji zadania </w:t>
      </w:r>
      <w:r w:rsidR="001872B9" w:rsidRPr="00F43BB7">
        <w:rPr>
          <w:rFonts w:ascii="Arial" w:hAnsi="Arial" w:cs="Arial"/>
          <w:sz w:val="24"/>
          <w:szCs w:val="24"/>
        </w:rPr>
        <w:t>wymagają dla swej ważności formy aneksu.</w:t>
      </w:r>
    </w:p>
    <w:p w:rsidR="001872B9" w:rsidRPr="00F43BB7" w:rsidRDefault="008F0660" w:rsidP="00C947A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Prośbę o sporządzenie aneksu należy zgłosić </w:t>
      </w:r>
      <w:r w:rsidR="001872B9" w:rsidRPr="00F43BB7">
        <w:rPr>
          <w:rFonts w:ascii="Arial" w:hAnsi="Arial" w:cs="Arial"/>
          <w:sz w:val="24"/>
          <w:szCs w:val="24"/>
        </w:rPr>
        <w:t xml:space="preserve">w formie pisemnej do departamentu właściwego ds. kultury i dziedzictwa narodowego Urzędu Marszałkowskiego Województwa Małopolskiego </w:t>
      </w:r>
      <w:r w:rsidRPr="00F43BB7">
        <w:rPr>
          <w:rFonts w:ascii="Arial" w:hAnsi="Arial" w:cs="Arial"/>
          <w:sz w:val="24"/>
          <w:szCs w:val="24"/>
        </w:rPr>
        <w:t xml:space="preserve">najpóźniej </w:t>
      </w:r>
      <w:r w:rsidRPr="00F43BB7">
        <w:rPr>
          <w:rFonts w:ascii="Arial" w:hAnsi="Arial" w:cs="Arial"/>
          <w:b/>
          <w:sz w:val="24"/>
          <w:szCs w:val="24"/>
        </w:rPr>
        <w:t xml:space="preserve">na 7 dni przed upływem terminu </w:t>
      </w:r>
      <w:r w:rsidRPr="00F43BB7">
        <w:rPr>
          <w:rFonts w:ascii="Arial" w:hAnsi="Arial" w:cs="Arial"/>
          <w:sz w:val="24"/>
          <w:szCs w:val="24"/>
        </w:rPr>
        <w:t>realizacji zadania. Do prośby należy załączyć ta</w:t>
      </w:r>
      <w:r w:rsidR="001872B9" w:rsidRPr="00F43BB7">
        <w:rPr>
          <w:rFonts w:ascii="Arial" w:hAnsi="Arial" w:cs="Arial"/>
          <w:sz w:val="24"/>
          <w:szCs w:val="24"/>
        </w:rPr>
        <w:t xml:space="preserve">kże zaktualizowany harmonogram </w:t>
      </w:r>
      <w:r w:rsidRPr="00F43BB7">
        <w:rPr>
          <w:rFonts w:ascii="Arial" w:hAnsi="Arial" w:cs="Arial"/>
          <w:sz w:val="24"/>
          <w:szCs w:val="24"/>
        </w:rPr>
        <w:t>i kalkulację kosztów prac, jeśli zmiany w ane</w:t>
      </w:r>
      <w:r w:rsidR="001872B9" w:rsidRPr="00F43BB7">
        <w:rPr>
          <w:rFonts w:ascii="Arial" w:hAnsi="Arial" w:cs="Arial"/>
          <w:sz w:val="24"/>
          <w:szCs w:val="24"/>
        </w:rPr>
        <w:t>ksie będą dotyczyć tych treści.</w:t>
      </w:r>
    </w:p>
    <w:p w:rsidR="001872B9" w:rsidRPr="00F43BB7" w:rsidRDefault="008F0660" w:rsidP="00C947AC">
      <w:pPr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 xml:space="preserve">Istnieje możliwość zmiany procentowego udziału dotacji w kosztach całkowitych zadania zgodnie z </w:t>
      </w:r>
      <w:r w:rsidR="00045A68" w:rsidRPr="00F43BB7">
        <w:rPr>
          <w:rFonts w:ascii="Arial" w:hAnsi="Arial" w:cs="Arial"/>
          <w:sz w:val="24"/>
          <w:szCs w:val="24"/>
        </w:rPr>
        <w:t xml:space="preserve">zaktualizowaną </w:t>
      </w:r>
      <w:r w:rsidRPr="00F43BB7">
        <w:rPr>
          <w:rFonts w:ascii="Arial" w:hAnsi="Arial" w:cs="Arial"/>
          <w:sz w:val="24"/>
          <w:szCs w:val="24"/>
        </w:rPr>
        <w:t xml:space="preserve">kalkulacją kosztów prac </w:t>
      </w:r>
      <w:r w:rsidR="00641F7E" w:rsidRPr="00F43BB7">
        <w:rPr>
          <w:rFonts w:ascii="Arial" w:hAnsi="Arial" w:cs="Arial"/>
          <w:sz w:val="24"/>
          <w:szCs w:val="24"/>
        </w:rPr>
        <w:t>stanowiącą załącznik do umowy</w:t>
      </w:r>
      <w:r w:rsidR="001872B9" w:rsidRPr="00F43BB7">
        <w:rPr>
          <w:rFonts w:ascii="Arial" w:hAnsi="Arial" w:cs="Arial"/>
          <w:sz w:val="24"/>
          <w:szCs w:val="24"/>
        </w:rPr>
        <w:t xml:space="preserve"> </w:t>
      </w:r>
      <w:r w:rsidR="00805172" w:rsidRPr="00F43BB7">
        <w:rPr>
          <w:rFonts w:ascii="Arial" w:hAnsi="Arial" w:cs="Arial"/>
          <w:sz w:val="24"/>
          <w:szCs w:val="24"/>
        </w:rPr>
        <w:t>z </w:t>
      </w:r>
      <w:r w:rsidRPr="00F43BB7">
        <w:rPr>
          <w:rFonts w:ascii="Arial" w:hAnsi="Arial" w:cs="Arial"/>
          <w:sz w:val="24"/>
          <w:szCs w:val="24"/>
        </w:rPr>
        <w:t xml:space="preserve">zastrzeżeniem, że nie może być on wyższy niż </w:t>
      </w:r>
      <w:r w:rsidR="00045A68" w:rsidRPr="00F43BB7">
        <w:rPr>
          <w:rFonts w:ascii="Arial" w:hAnsi="Arial" w:cs="Arial"/>
          <w:sz w:val="24"/>
          <w:szCs w:val="24"/>
        </w:rPr>
        <w:t xml:space="preserve">ten wskazany </w:t>
      </w:r>
      <w:r w:rsidRPr="00F43BB7">
        <w:rPr>
          <w:rFonts w:ascii="Arial" w:hAnsi="Arial" w:cs="Arial"/>
          <w:sz w:val="24"/>
          <w:szCs w:val="24"/>
        </w:rPr>
        <w:t>we wniosku o udzielenie dotacji.</w:t>
      </w:r>
    </w:p>
    <w:p w:rsidR="008F0660" w:rsidRPr="007125C6" w:rsidRDefault="00B82BE3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lastRenderedPageBreak/>
        <w:t>§ 17</w:t>
      </w:r>
    </w:p>
    <w:p w:rsidR="008F0660" w:rsidRPr="00F43BB7" w:rsidRDefault="00603694" w:rsidP="0073262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Beneficjent, z którym zawarto umowę o udzieleniu dot</w:t>
      </w:r>
      <w:r w:rsidR="00732627" w:rsidRPr="00F43BB7">
        <w:rPr>
          <w:rFonts w:ascii="Arial" w:hAnsi="Arial" w:cs="Arial"/>
          <w:sz w:val="24"/>
          <w:szCs w:val="24"/>
        </w:rPr>
        <w:t>acji, zobowiązany jest złożyć w </w:t>
      </w:r>
      <w:r w:rsidRPr="00F43BB7">
        <w:rPr>
          <w:rFonts w:ascii="Arial" w:hAnsi="Arial" w:cs="Arial"/>
          <w:sz w:val="24"/>
          <w:szCs w:val="24"/>
        </w:rPr>
        <w:t xml:space="preserve">terminie do 30 dni od daty zakończenia zadania sprawozdanie z realizacji zadania zawierające </w:t>
      </w:r>
      <w:r w:rsidR="005E4321" w:rsidRPr="00F43BB7">
        <w:rPr>
          <w:rFonts w:ascii="Arial" w:hAnsi="Arial" w:cs="Arial"/>
          <w:sz w:val="24"/>
          <w:szCs w:val="24"/>
        </w:rPr>
        <w:t>rozliczenie finansowe.</w:t>
      </w:r>
    </w:p>
    <w:p w:rsidR="008F0660" w:rsidRPr="007125C6" w:rsidRDefault="00680F3D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 xml:space="preserve">§ </w:t>
      </w:r>
      <w:r w:rsidR="008F0660" w:rsidRPr="007125C6">
        <w:rPr>
          <w:rFonts w:ascii="Arial" w:hAnsi="Arial" w:cs="Arial"/>
          <w:sz w:val="24"/>
          <w:szCs w:val="24"/>
        </w:rPr>
        <w:t>1</w:t>
      </w:r>
      <w:r w:rsidR="00B82BE3" w:rsidRPr="007125C6">
        <w:rPr>
          <w:rFonts w:ascii="Arial" w:hAnsi="Arial" w:cs="Arial"/>
          <w:sz w:val="24"/>
          <w:szCs w:val="24"/>
        </w:rPr>
        <w:t>8</w:t>
      </w:r>
    </w:p>
    <w:p w:rsidR="00F27268" w:rsidRPr="00F43BB7" w:rsidRDefault="008F0660" w:rsidP="00BE6E09">
      <w:pPr>
        <w:spacing w:after="240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F43BB7">
        <w:rPr>
          <w:rFonts w:ascii="Arial" w:hAnsi="Arial" w:cs="Arial"/>
          <w:snapToGrid w:val="0"/>
          <w:sz w:val="24"/>
          <w:szCs w:val="24"/>
        </w:rPr>
        <w:t>Beneficjent jest zobowiązany do umieszczan</w:t>
      </w:r>
      <w:r w:rsidR="009713E3" w:rsidRPr="00F43BB7">
        <w:rPr>
          <w:rFonts w:ascii="Arial" w:hAnsi="Arial" w:cs="Arial"/>
          <w:snapToGrid w:val="0"/>
          <w:sz w:val="24"/>
          <w:szCs w:val="24"/>
        </w:rPr>
        <w:t>ia w materiałach promocyjnych i </w:t>
      </w:r>
      <w:r w:rsidRPr="00F43BB7">
        <w:rPr>
          <w:rFonts w:ascii="Arial" w:hAnsi="Arial" w:cs="Arial"/>
          <w:snapToGrid w:val="0"/>
          <w:sz w:val="24"/>
          <w:szCs w:val="24"/>
        </w:rPr>
        <w:t>informacyjnych dotyczących zadania oraz na stronie internetowej, w przy</w:t>
      </w:r>
      <w:r w:rsidR="00CB3B4E" w:rsidRPr="00F43BB7">
        <w:rPr>
          <w:rFonts w:ascii="Arial" w:hAnsi="Arial" w:cs="Arial"/>
          <w:snapToGrid w:val="0"/>
          <w:sz w:val="24"/>
          <w:szCs w:val="24"/>
        </w:rPr>
        <w:t>padku jej posiadania, logotypu województwa m</w:t>
      </w:r>
      <w:r w:rsidRPr="00F43BB7">
        <w:rPr>
          <w:rFonts w:ascii="Arial" w:hAnsi="Arial" w:cs="Arial"/>
          <w:snapToGrid w:val="0"/>
          <w:sz w:val="24"/>
          <w:szCs w:val="24"/>
        </w:rPr>
        <w:t xml:space="preserve">ałopolskiego (zgodnie z obowiązującymi zasadami identyfikacji wizualnej </w:t>
      </w:r>
      <w:r w:rsidR="00641F7E" w:rsidRPr="00F43BB7">
        <w:rPr>
          <w:rFonts w:ascii="Arial" w:hAnsi="Arial" w:cs="Arial"/>
          <w:snapToGrid w:val="0"/>
          <w:sz w:val="24"/>
          <w:szCs w:val="24"/>
        </w:rPr>
        <w:t>w</w:t>
      </w:r>
      <w:r w:rsidRPr="00F43BB7">
        <w:rPr>
          <w:rFonts w:ascii="Arial" w:hAnsi="Arial" w:cs="Arial"/>
          <w:snapToGrid w:val="0"/>
          <w:sz w:val="24"/>
          <w:szCs w:val="24"/>
        </w:rPr>
        <w:t>ojewództwa) oraz informac</w:t>
      </w:r>
      <w:r w:rsidR="009713E3" w:rsidRPr="00F43BB7">
        <w:rPr>
          <w:rFonts w:ascii="Arial" w:hAnsi="Arial" w:cs="Arial"/>
          <w:snapToGrid w:val="0"/>
          <w:sz w:val="24"/>
          <w:szCs w:val="24"/>
        </w:rPr>
        <w:t>ji o uzyskanym dofinansowaniu w</w:t>
      </w:r>
      <w:r w:rsidR="00714F24">
        <w:rPr>
          <w:rFonts w:ascii="Arial" w:hAnsi="Arial" w:cs="Arial"/>
          <w:snapToGrid w:val="0"/>
          <w:sz w:val="24"/>
          <w:szCs w:val="24"/>
        </w:rPr>
        <w:t xml:space="preserve"> </w:t>
      </w:r>
      <w:r w:rsidRPr="00F43BB7">
        <w:rPr>
          <w:rFonts w:ascii="Arial" w:hAnsi="Arial" w:cs="Arial"/>
          <w:snapToGrid w:val="0"/>
          <w:sz w:val="24"/>
          <w:szCs w:val="24"/>
        </w:rPr>
        <w:t xml:space="preserve">formie zapisu: </w:t>
      </w:r>
      <w:r w:rsidR="00C7749D" w:rsidRPr="00F43BB7">
        <w:rPr>
          <w:rFonts w:ascii="Arial" w:hAnsi="Arial" w:cs="Arial"/>
          <w:b/>
          <w:snapToGrid w:val="0"/>
          <w:sz w:val="24"/>
          <w:szCs w:val="24"/>
        </w:rPr>
        <w:t xml:space="preserve">„Projekt zrealizowany przy wsparciu finansowym </w:t>
      </w:r>
      <w:r w:rsidR="00641F7E" w:rsidRPr="00F43BB7">
        <w:rPr>
          <w:rFonts w:ascii="Arial" w:hAnsi="Arial" w:cs="Arial"/>
          <w:b/>
          <w:snapToGrid w:val="0"/>
          <w:sz w:val="24"/>
          <w:szCs w:val="24"/>
        </w:rPr>
        <w:t>województwa m</w:t>
      </w:r>
      <w:r w:rsidRPr="00F43BB7">
        <w:rPr>
          <w:rFonts w:ascii="Arial" w:hAnsi="Arial" w:cs="Arial"/>
          <w:b/>
          <w:snapToGrid w:val="0"/>
          <w:sz w:val="24"/>
          <w:szCs w:val="24"/>
        </w:rPr>
        <w:t>ałopolskiego”.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V. POSTANOWIENIA KOŃCOWE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1</w:t>
      </w:r>
      <w:r w:rsidR="00B82BE3" w:rsidRPr="007125C6">
        <w:rPr>
          <w:rFonts w:ascii="Arial" w:hAnsi="Arial" w:cs="Arial"/>
          <w:sz w:val="24"/>
          <w:szCs w:val="24"/>
        </w:rPr>
        <w:t>9</w:t>
      </w:r>
    </w:p>
    <w:p w:rsidR="00920F19" w:rsidRPr="00F43BB7" w:rsidRDefault="008F0660" w:rsidP="008F066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Wykonanie uchwały powierza się Zarządowi Województwa Małopolskiego.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 xml:space="preserve">§ </w:t>
      </w:r>
      <w:r w:rsidR="00B82BE3" w:rsidRPr="007125C6">
        <w:rPr>
          <w:rFonts w:ascii="Arial" w:hAnsi="Arial" w:cs="Arial"/>
          <w:sz w:val="24"/>
          <w:szCs w:val="24"/>
        </w:rPr>
        <w:t>20</w:t>
      </w:r>
    </w:p>
    <w:p w:rsidR="007C662F" w:rsidRPr="00F43BB7" w:rsidRDefault="005E4321" w:rsidP="00920F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Traci moc uchwała nr LVI/917/14</w:t>
      </w:r>
      <w:r w:rsidR="008F0660" w:rsidRPr="00F43BB7">
        <w:rPr>
          <w:rFonts w:ascii="Arial" w:hAnsi="Arial" w:cs="Arial"/>
          <w:sz w:val="24"/>
          <w:szCs w:val="24"/>
        </w:rPr>
        <w:t xml:space="preserve"> Sejmiku Wo</w:t>
      </w:r>
      <w:r w:rsidRPr="00F43BB7">
        <w:rPr>
          <w:rFonts w:ascii="Arial" w:hAnsi="Arial" w:cs="Arial"/>
          <w:sz w:val="24"/>
          <w:szCs w:val="24"/>
        </w:rPr>
        <w:t>jewództwa Małopolskiego z dnia 27 października 2014</w:t>
      </w:r>
      <w:r w:rsidR="008F0660" w:rsidRPr="00F43BB7">
        <w:rPr>
          <w:rFonts w:ascii="Arial" w:hAnsi="Arial" w:cs="Arial"/>
          <w:sz w:val="24"/>
          <w:szCs w:val="24"/>
        </w:rPr>
        <w:t xml:space="preserve"> r.</w:t>
      </w:r>
      <w:r w:rsidR="008F0660" w:rsidRPr="00F43BB7">
        <w:rPr>
          <w:rFonts w:ascii="Arial" w:hAnsi="Arial" w:cs="Arial"/>
          <w:bCs/>
          <w:sz w:val="24"/>
          <w:szCs w:val="24"/>
        </w:rPr>
        <w:t xml:space="preserve"> </w:t>
      </w:r>
      <w:r w:rsidR="008F0660" w:rsidRPr="00F43BB7">
        <w:rPr>
          <w:rFonts w:ascii="Arial" w:hAnsi="Arial" w:cs="Arial"/>
          <w:sz w:val="24"/>
          <w:szCs w:val="24"/>
        </w:rPr>
        <w:t>w sprawie określenia zasad udzielania dotacji na prace konserwatorskie, restauratorskie lub roboty budowlane przy zabytkach wpisanych do rejestru zabytków, położonych na obszarze województwa małopolskiego.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2</w:t>
      </w:r>
      <w:r w:rsidR="00B82BE3" w:rsidRPr="007125C6">
        <w:rPr>
          <w:rFonts w:ascii="Arial" w:hAnsi="Arial" w:cs="Arial"/>
          <w:sz w:val="24"/>
          <w:szCs w:val="24"/>
        </w:rPr>
        <w:t>1</w:t>
      </w:r>
    </w:p>
    <w:p w:rsidR="008F0660" w:rsidRPr="00F43BB7" w:rsidRDefault="008F0660" w:rsidP="008F0660">
      <w:pPr>
        <w:pStyle w:val="Tekstpodstawowy"/>
        <w:numPr>
          <w:ilvl w:val="2"/>
          <w:numId w:val="11"/>
        </w:numPr>
        <w:tabs>
          <w:tab w:val="clear" w:pos="2517"/>
          <w:tab w:val="num" w:pos="360"/>
        </w:tabs>
        <w:spacing w:after="120"/>
        <w:ind w:left="360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</w:rPr>
        <w:t>Zasady udzielania dotacji określone w przedmiotowej uchwale będą obowiązywać od kolejnego naboru wniosków, wszczętego po dniu wejś</w:t>
      </w:r>
      <w:r w:rsidR="005E4321" w:rsidRPr="00F43BB7">
        <w:rPr>
          <w:rFonts w:ascii="Arial" w:hAnsi="Arial" w:cs="Arial"/>
          <w:b w:val="0"/>
          <w:bCs w:val="0"/>
        </w:rPr>
        <w:t xml:space="preserve">cia w życie niniejszej uchwały </w:t>
      </w:r>
      <w:r w:rsidR="00B049C8" w:rsidRPr="00F43BB7">
        <w:rPr>
          <w:rFonts w:ascii="Arial" w:hAnsi="Arial" w:cs="Arial"/>
          <w:b w:val="0"/>
          <w:bCs w:val="0"/>
        </w:rPr>
        <w:t>z </w:t>
      </w:r>
      <w:r w:rsidRPr="00F43BB7">
        <w:rPr>
          <w:rFonts w:ascii="Arial" w:hAnsi="Arial" w:cs="Arial"/>
          <w:b w:val="0"/>
          <w:bCs w:val="0"/>
        </w:rPr>
        <w:t>zastrzeżeniem, o którym mowa w ust. 2.</w:t>
      </w:r>
    </w:p>
    <w:p w:rsidR="008F0660" w:rsidRPr="00F43BB7" w:rsidRDefault="008F0660" w:rsidP="008F0660">
      <w:pPr>
        <w:pStyle w:val="Tekstpodstawowy"/>
        <w:numPr>
          <w:ilvl w:val="2"/>
          <w:numId w:val="11"/>
        </w:numPr>
        <w:tabs>
          <w:tab w:val="clear" w:pos="2517"/>
          <w:tab w:val="num" w:pos="360"/>
        </w:tabs>
        <w:spacing w:after="120"/>
        <w:ind w:left="360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</w:rPr>
        <w:t xml:space="preserve">Do postępowań wszczętych i nie zakończonych przed dniem wejścia w życie niniejszej uchwały stosuje się przepisy uchwały </w:t>
      </w:r>
      <w:r w:rsidR="005E4321" w:rsidRPr="00F43BB7">
        <w:rPr>
          <w:rFonts w:ascii="Arial" w:hAnsi="Arial" w:cs="Arial"/>
          <w:b w:val="0"/>
          <w:bCs w:val="0"/>
          <w:lang w:val="pl-PL"/>
        </w:rPr>
        <w:t xml:space="preserve">nr </w:t>
      </w:r>
      <w:r w:rsidR="005E4321" w:rsidRPr="00F43BB7">
        <w:rPr>
          <w:rFonts w:ascii="Arial" w:hAnsi="Arial" w:cs="Arial"/>
          <w:b w:val="0"/>
          <w:lang w:val="pl-PL"/>
        </w:rPr>
        <w:t>LVI/917/14 Sejmiku Województwa Małopolskiego z dnia 27</w:t>
      </w:r>
      <w:r w:rsidR="00B049C8" w:rsidRPr="00F43BB7">
        <w:rPr>
          <w:rFonts w:ascii="Arial" w:hAnsi="Arial" w:cs="Arial"/>
          <w:b w:val="0"/>
          <w:lang w:val="pl-PL"/>
        </w:rPr>
        <w:t xml:space="preserve"> </w:t>
      </w:r>
      <w:r w:rsidR="005E4321" w:rsidRPr="00F43BB7">
        <w:rPr>
          <w:rFonts w:ascii="Arial" w:hAnsi="Arial" w:cs="Arial"/>
          <w:b w:val="0"/>
          <w:lang w:val="pl-PL"/>
        </w:rPr>
        <w:t xml:space="preserve">października 2014 r. </w:t>
      </w:r>
      <w:r w:rsidRPr="00F43BB7">
        <w:rPr>
          <w:rFonts w:ascii="Arial" w:hAnsi="Arial" w:cs="Arial"/>
          <w:b w:val="0"/>
          <w:bCs w:val="0"/>
        </w:rPr>
        <w:t>w sprawie określenia zasad udzielania dotacji na prace konserwatorskie, restauratorskie lub roboty budowlane przy zabytkach wpisanych do rejestru zabytków, położonych na obszarze województwa małopolskiego.</w:t>
      </w:r>
    </w:p>
    <w:p w:rsidR="008F0660" w:rsidRPr="007125C6" w:rsidRDefault="008F0660" w:rsidP="007125C6">
      <w:pPr>
        <w:pStyle w:val="Nagwek3"/>
        <w:spacing w:after="240"/>
        <w:jc w:val="center"/>
        <w:rPr>
          <w:rFonts w:ascii="Arial" w:hAnsi="Arial" w:cs="Arial"/>
          <w:sz w:val="24"/>
          <w:szCs w:val="24"/>
        </w:rPr>
      </w:pPr>
      <w:r w:rsidRPr="007125C6">
        <w:rPr>
          <w:rFonts w:ascii="Arial" w:hAnsi="Arial" w:cs="Arial"/>
          <w:sz w:val="24"/>
          <w:szCs w:val="24"/>
        </w:rPr>
        <w:t>§ 2</w:t>
      </w:r>
      <w:r w:rsidR="00B82BE3" w:rsidRPr="007125C6">
        <w:rPr>
          <w:rFonts w:ascii="Arial" w:hAnsi="Arial" w:cs="Arial"/>
          <w:sz w:val="24"/>
          <w:szCs w:val="24"/>
        </w:rPr>
        <w:t>2</w:t>
      </w:r>
    </w:p>
    <w:p w:rsidR="00EA1762" w:rsidRDefault="008F0660" w:rsidP="008F066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43BB7">
        <w:rPr>
          <w:rFonts w:ascii="Arial" w:hAnsi="Arial" w:cs="Arial"/>
          <w:sz w:val="24"/>
          <w:szCs w:val="24"/>
        </w:rPr>
        <w:t>Uchwała wchodzi w życie po upływie 14 dni od dnia jej ogłoszenia w Dzienniku Urzędowym Województwa Małopolskiego.</w:t>
      </w:r>
    </w:p>
    <w:p w:rsidR="00714F24" w:rsidRDefault="00714F24" w:rsidP="008F066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F0660" w:rsidRDefault="00BE008F" w:rsidP="00F43BB7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  <w:r w:rsidR="008F0660"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:rsidR="008F0660" w:rsidRPr="00F43BB7" w:rsidRDefault="008F0660" w:rsidP="00732627">
      <w:pPr>
        <w:pStyle w:val="Tytu"/>
        <w:ind w:firstLine="709"/>
        <w:jc w:val="both"/>
        <w:rPr>
          <w:b w:val="0"/>
          <w:bCs w:val="0"/>
        </w:rPr>
      </w:pPr>
      <w:r w:rsidRPr="00F43BB7">
        <w:rPr>
          <w:b w:val="0"/>
          <w:bCs w:val="0"/>
        </w:rPr>
        <w:t>Określenie zasad udzielania dotacji na prace konserwatorskie, restauratorskie lub roboty budowl</w:t>
      </w:r>
      <w:r w:rsidR="00697D4C" w:rsidRPr="00F43BB7">
        <w:rPr>
          <w:b w:val="0"/>
          <w:bCs w:val="0"/>
        </w:rPr>
        <w:t xml:space="preserve">ane przy </w:t>
      </w:r>
      <w:r w:rsidR="00044DBC" w:rsidRPr="00F43BB7">
        <w:rPr>
          <w:b w:val="0"/>
          <w:bCs w:val="0"/>
        </w:rPr>
        <w:t xml:space="preserve">zabytkach </w:t>
      </w:r>
      <w:r w:rsidR="00697D4C" w:rsidRPr="00F43BB7">
        <w:rPr>
          <w:b w:val="0"/>
          <w:bCs w:val="0"/>
        </w:rPr>
        <w:t xml:space="preserve">wpisanych do </w:t>
      </w:r>
      <w:r w:rsidRPr="00F43BB7">
        <w:rPr>
          <w:b w:val="0"/>
          <w:bCs w:val="0"/>
        </w:rPr>
        <w:t>rejestru zabytków, położonych na obszarze województwa małopolskiego ma na celu realizację strategicz</w:t>
      </w:r>
      <w:r w:rsidR="00697D4C" w:rsidRPr="00F43BB7">
        <w:rPr>
          <w:b w:val="0"/>
          <w:bCs w:val="0"/>
        </w:rPr>
        <w:t>nych zadań rozwoju województwa.</w:t>
      </w:r>
    </w:p>
    <w:p w:rsidR="008F0660" w:rsidRPr="00F43BB7" w:rsidRDefault="008F0660" w:rsidP="00732627">
      <w:pPr>
        <w:pStyle w:val="Tekstpodstawowy"/>
        <w:ind w:firstLine="709"/>
        <w:rPr>
          <w:rFonts w:ascii="Arial" w:hAnsi="Arial" w:cs="Arial"/>
          <w:b w:val="0"/>
          <w:bCs w:val="0"/>
          <w:i/>
          <w:iCs/>
        </w:rPr>
      </w:pPr>
      <w:r w:rsidRPr="00F43BB7">
        <w:rPr>
          <w:rFonts w:ascii="Arial" w:hAnsi="Arial" w:cs="Arial"/>
          <w:b w:val="0"/>
          <w:bCs w:val="0"/>
        </w:rPr>
        <w:t>Niniejsza uchwała Sejmiku Województwa Małopolskiego stanowi instrument pozwalający na realizację uregulowań prawnych wynikających z ustawy z dnia 23 lipca 2003 r. o ochronie zabytków i opiece nad zabytkami. Uchwała o</w:t>
      </w:r>
      <w:r w:rsidR="00732627" w:rsidRPr="00F43BB7">
        <w:rPr>
          <w:rFonts w:ascii="Arial" w:hAnsi="Arial" w:cs="Arial"/>
          <w:b w:val="0"/>
          <w:bCs w:val="0"/>
        </w:rPr>
        <w:t>kreśla zasady, tryb oraz cele i </w:t>
      </w:r>
      <w:r w:rsidRPr="00F43BB7">
        <w:rPr>
          <w:rFonts w:ascii="Arial" w:hAnsi="Arial" w:cs="Arial"/>
          <w:b w:val="0"/>
          <w:bCs w:val="0"/>
        </w:rPr>
        <w:t>rodzaje zadań, na realizację których można ubiegać się o dotacje na prace konserwatorskie, restauratorskie lub roboty budowlane za</w:t>
      </w:r>
      <w:r w:rsidR="00732627" w:rsidRPr="00F43BB7">
        <w:rPr>
          <w:rFonts w:ascii="Arial" w:hAnsi="Arial" w:cs="Arial"/>
          <w:b w:val="0"/>
          <w:bCs w:val="0"/>
        </w:rPr>
        <w:t>bytków oraz sposób udzielania i </w:t>
      </w:r>
      <w:r w:rsidRPr="00F43BB7">
        <w:rPr>
          <w:rFonts w:ascii="Arial" w:hAnsi="Arial" w:cs="Arial"/>
          <w:b w:val="0"/>
          <w:bCs w:val="0"/>
        </w:rPr>
        <w:t>wyk</w:t>
      </w:r>
      <w:r w:rsidR="00CB3B4E" w:rsidRPr="00F43BB7">
        <w:rPr>
          <w:rFonts w:ascii="Arial" w:hAnsi="Arial" w:cs="Arial"/>
          <w:b w:val="0"/>
          <w:bCs w:val="0"/>
        </w:rPr>
        <w:t>orzystywania dotacji z budżetu województwa m</w:t>
      </w:r>
      <w:r w:rsidR="00DD2DDF" w:rsidRPr="00F43BB7">
        <w:rPr>
          <w:rFonts w:ascii="Arial" w:hAnsi="Arial" w:cs="Arial"/>
          <w:b w:val="0"/>
          <w:bCs w:val="0"/>
        </w:rPr>
        <w:t>ałopolskiego.</w:t>
      </w:r>
    </w:p>
    <w:p w:rsidR="00697D4C" w:rsidRPr="00F43BB7" w:rsidRDefault="008F0660" w:rsidP="00697D4C">
      <w:pPr>
        <w:pStyle w:val="Tekstpodstawowy"/>
        <w:spacing w:after="120"/>
        <w:ind w:firstLine="708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</w:rPr>
        <w:t>Uchwała w sprawie określenia zasad udzielania dotacji na prace konserwatorskie, restauratorskie lub roboty budowl</w:t>
      </w:r>
      <w:r w:rsidR="00697D4C" w:rsidRPr="00F43BB7">
        <w:rPr>
          <w:rFonts w:ascii="Arial" w:hAnsi="Arial" w:cs="Arial"/>
          <w:b w:val="0"/>
          <w:bCs w:val="0"/>
        </w:rPr>
        <w:t xml:space="preserve">ane przy </w:t>
      </w:r>
      <w:r w:rsidR="00044DBC" w:rsidRPr="00F43BB7">
        <w:rPr>
          <w:rFonts w:ascii="Arial" w:hAnsi="Arial" w:cs="Arial"/>
          <w:b w:val="0"/>
          <w:bCs w:val="0"/>
        </w:rPr>
        <w:t>zabytkach</w:t>
      </w:r>
      <w:r w:rsidR="00044DBC" w:rsidRPr="00F43BB7">
        <w:rPr>
          <w:rFonts w:ascii="Arial" w:hAnsi="Arial" w:cs="Arial"/>
          <w:b w:val="0"/>
          <w:bCs w:val="0"/>
          <w:color w:val="FF0000"/>
        </w:rPr>
        <w:t xml:space="preserve"> </w:t>
      </w:r>
      <w:r w:rsidR="00697D4C" w:rsidRPr="00F43BB7">
        <w:rPr>
          <w:rFonts w:ascii="Arial" w:hAnsi="Arial" w:cs="Arial"/>
          <w:b w:val="0"/>
          <w:bCs w:val="0"/>
        </w:rPr>
        <w:t xml:space="preserve">wpisanych do </w:t>
      </w:r>
      <w:r w:rsidRPr="00F43BB7">
        <w:rPr>
          <w:rFonts w:ascii="Arial" w:hAnsi="Arial" w:cs="Arial"/>
          <w:b w:val="0"/>
          <w:bCs w:val="0"/>
        </w:rPr>
        <w:t>rejestru zabytków, położonych na obszarze województwa małopolskiego – jest jednolitym tekstem regulaminu</w:t>
      </w:r>
      <w:r w:rsidR="0052030B" w:rsidRPr="00F43BB7">
        <w:rPr>
          <w:rFonts w:ascii="Arial" w:hAnsi="Arial" w:cs="Arial"/>
          <w:b w:val="0"/>
          <w:bCs w:val="0"/>
          <w:lang w:val="pl-PL"/>
        </w:rPr>
        <w:t xml:space="preserve"> konkursu</w:t>
      </w:r>
      <w:r w:rsidRPr="00F43BB7">
        <w:rPr>
          <w:rFonts w:ascii="Arial" w:hAnsi="Arial" w:cs="Arial"/>
          <w:b w:val="0"/>
          <w:bCs w:val="0"/>
        </w:rPr>
        <w:t>, w</w:t>
      </w:r>
      <w:r w:rsidR="00697D4C" w:rsidRPr="00F43BB7">
        <w:rPr>
          <w:rFonts w:ascii="Arial" w:hAnsi="Arial" w:cs="Arial"/>
          <w:b w:val="0"/>
          <w:bCs w:val="0"/>
        </w:rPr>
        <w:t xml:space="preserve">prowadza </w:t>
      </w:r>
      <w:r w:rsidR="005E4321" w:rsidRPr="00F43BB7">
        <w:rPr>
          <w:rFonts w:ascii="Arial" w:hAnsi="Arial" w:cs="Arial"/>
          <w:b w:val="0"/>
          <w:bCs w:val="0"/>
        </w:rPr>
        <w:t>zmiany do uchwały n</w:t>
      </w:r>
      <w:r w:rsidR="00697D4C" w:rsidRPr="00F43BB7">
        <w:rPr>
          <w:rFonts w:ascii="Arial" w:hAnsi="Arial" w:cs="Arial"/>
          <w:b w:val="0"/>
          <w:bCs w:val="0"/>
        </w:rPr>
        <w:t xml:space="preserve">r </w:t>
      </w:r>
      <w:r w:rsidR="005E4321" w:rsidRPr="00F43BB7">
        <w:rPr>
          <w:rFonts w:ascii="Arial" w:hAnsi="Arial" w:cs="Arial"/>
          <w:b w:val="0"/>
          <w:bCs w:val="0"/>
          <w:lang w:val="pl-PL"/>
        </w:rPr>
        <w:t>LVI/917/14 Sejmiku Województwa Małopolskiego z dnia 27</w:t>
      </w:r>
      <w:r w:rsidR="0052030B" w:rsidRPr="00F43BB7">
        <w:rPr>
          <w:rFonts w:ascii="Arial" w:hAnsi="Arial" w:cs="Arial"/>
          <w:b w:val="0"/>
          <w:bCs w:val="0"/>
          <w:lang w:val="pl-PL"/>
        </w:rPr>
        <w:t xml:space="preserve"> </w:t>
      </w:r>
      <w:r w:rsidR="005E4321" w:rsidRPr="00F43BB7">
        <w:rPr>
          <w:rFonts w:ascii="Arial" w:hAnsi="Arial" w:cs="Arial"/>
          <w:b w:val="0"/>
          <w:bCs w:val="0"/>
          <w:lang w:val="pl-PL"/>
        </w:rPr>
        <w:t>października 2014 r., m.</w:t>
      </w:r>
      <w:r w:rsidRPr="00F43BB7">
        <w:rPr>
          <w:rFonts w:ascii="Arial" w:hAnsi="Arial" w:cs="Arial"/>
          <w:b w:val="0"/>
          <w:bCs w:val="0"/>
        </w:rPr>
        <w:t>in.:</w:t>
      </w:r>
    </w:p>
    <w:p w:rsidR="00732627" w:rsidRPr="00F43BB7" w:rsidRDefault="00732627" w:rsidP="00C947AC">
      <w:pPr>
        <w:pStyle w:val="Tekstpodstawowy"/>
        <w:numPr>
          <w:ilvl w:val="0"/>
          <w:numId w:val="20"/>
        </w:numPr>
        <w:spacing w:after="120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</w:rPr>
        <w:t>uczytelnia i ujednolica tekst regulaminu</w:t>
      </w:r>
      <w:r w:rsidR="0052030B" w:rsidRPr="00F43BB7">
        <w:rPr>
          <w:rFonts w:ascii="Arial" w:hAnsi="Arial" w:cs="Arial"/>
          <w:b w:val="0"/>
          <w:bCs w:val="0"/>
          <w:lang w:val="pl-PL"/>
        </w:rPr>
        <w:t xml:space="preserve"> konkursu</w:t>
      </w:r>
      <w:r w:rsidRPr="00F43BB7">
        <w:rPr>
          <w:rFonts w:ascii="Arial" w:hAnsi="Arial" w:cs="Arial"/>
          <w:b w:val="0"/>
          <w:bCs w:val="0"/>
        </w:rPr>
        <w:t>, formularzy oraz wprowadza jednakowe nazewnictwo</w:t>
      </w:r>
      <w:r w:rsidRPr="00F43BB7">
        <w:rPr>
          <w:rFonts w:ascii="Arial" w:hAnsi="Arial" w:cs="Arial"/>
          <w:b w:val="0"/>
          <w:bCs w:val="0"/>
          <w:lang w:val="pl-PL"/>
        </w:rPr>
        <w:t>;</w:t>
      </w:r>
    </w:p>
    <w:p w:rsidR="005E4321" w:rsidRPr="00F43BB7" w:rsidRDefault="00932205" w:rsidP="00C947AC">
      <w:pPr>
        <w:pStyle w:val="Tekstpodstawowy"/>
        <w:numPr>
          <w:ilvl w:val="0"/>
          <w:numId w:val="20"/>
        </w:numPr>
        <w:spacing w:after="120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  <w:lang w:val="pl-PL"/>
        </w:rPr>
        <w:t xml:space="preserve">dostosowuje zapisy regulaminu konkursu oraz formularz wniosku </w:t>
      </w:r>
      <w:r w:rsidR="00943188" w:rsidRPr="00F43BB7">
        <w:rPr>
          <w:rFonts w:ascii="Arial" w:hAnsi="Arial" w:cs="Arial"/>
          <w:b w:val="0"/>
          <w:bCs w:val="0"/>
          <w:lang w:val="pl-PL"/>
        </w:rPr>
        <w:t>do Rozporządzeni</w:t>
      </w:r>
      <w:r w:rsidR="00B049C8" w:rsidRPr="00F43BB7">
        <w:rPr>
          <w:rFonts w:ascii="Arial" w:hAnsi="Arial" w:cs="Arial"/>
          <w:b w:val="0"/>
          <w:bCs w:val="0"/>
          <w:lang w:val="pl-PL"/>
        </w:rPr>
        <w:t>a</w:t>
      </w:r>
      <w:r w:rsidR="00943188" w:rsidRPr="00F43BB7">
        <w:rPr>
          <w:rFonts w:ascii="Arial" w:hAnsi="Arial" w:cs="Arial"/>
          <w:b w:val="0"/>
          <w:bCs w:val="0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danych;</w:t>
      </w:r>
    </w:p>
    <w:p w:rsidR="00B049C8" w:rsidRPr="00F43BB7" w:rsidRDefault="00B049C8" w:rsidP="00C947AC">
      <w:pPr>
        <w:pStyle w:val="Tekstpodstawowy"/>
        <w:numPr>
          <w:ilvl w:val="0"/>
          <w:numId w:val="20"/>
        </w:numPr>
        <w:spacing w:after="120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  <w:lang w:val="pl-PL"/>
        </w:rPr>
        <w:t>dopre</w:t>
      </w:r>
      <w:r w:rsidR="00732627" w:rsidRPr="00F43BB7">
        <w:rPr>
          <w:rFonts w:ascii="Arial" w:hAnsi="Arial" w:cs="Arial"/>
          <w:b w:val="0"/>
          <w:bCs w:val="0"/>
          <w:lang w:val="pl-PL"/>
        </w:rPr>
        <w:t>cyzowuje formę składania wniosków</w:t>
      </w:r>
      <w:r w:rsidRPr="00F43BB7">
        <w:rPr>
          <w:rFonts w:ascii="Arial" w:hAnsi="Arial" w:cs="Arial"/>
          <w:b w:val="0"/>
          <w:bCs w:val="0"/>
          <w:lang w:val="pl-PL"/>
        </w:rPr>
        <w:t xml:space="preserve"> o dotację i listę obowiązkowych załączni</w:t>
      </w:r>
      <w:r w:rsidR="00CC1433" w:rsidRPr="00F43BB7">
        <w:rPr>
          <w:rFonts w:ascii="Arial" w:hAnsi="Arial" w:cs="Arial"/>
          <w:b w:val="0"/>
          <w:bCs w:val="0"/>
          <w:lang w:val="pl-PL"/>
        </w:rPr>
        <w:t>ków składanych wraz z wnioskiem;</w:t>
      </w:r>
    </w:p>
    <w:p w:rsidR="00CC1433" w:rsidRPr="00F43BB7" w:rsidRDefault="00CC1433" w:rsidP="00C947AC">
      <w:pPr>
        <w:pStyle w:val="Tekstpodstawowy"/>
        <w:numPr>
          <w:ilvl w:val="0"/>
          <w:numId w:val="20"/>
        </w:numPr>
        <w:spacing w:after="120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</w:rPr>
        <w:t>wprowadza</w:t>
      </w:r>
      <w:r w:rsidR="009713E3" w:rsidRPr="00F43BB7">
        <w:rPr>
          <w:rFonts w:ascii="Arial" w:hAnsi="Arial" w:cs="Arial"/>
          <w:b w:val="0"/>
          <w:bCs w:val="0"/>
          <w:lang w:val="pl-PL"/>
        </w:rPr>
        <w:t>,</w:t>
      </w:r>
      <w:r w:rsidRPr="00F43BB7">
        <w:rPr>
          <w:rFonts w:ascii="Arial" w:hAnsi="Arial" w:cs="Arial"/>
          <w:b w:val="0"/>
          <w:bCs w:val="0"/>
        </w:rPr>
        <w:t xml:space="preserve"> </w:t>
      </w:r>
      <w:r w:rsidRPr="00F43BB7">
        <w:rPr>
          <w:rFonts w:ascii="Arial" w:hAnsi="Arial" w:cs="Arial"/>
          <w:b w:val="0"/>
          <w:bCs w:val="0"/>
          <w:lang w:val="pl-PL"/>
        </w:rPr>
        <w:t xml:space="preserve">w </w:t>
      </w:r>
      <w:r w:rsidRPr="00F43BB7">
        <w:rPr>
          <w:rFonts w:ascii="Arial" w:hAnsi="Arial" w:cs="Arial"/>
          <w:b w:val="0"/>
          <w:bCs w:val="0"/>
        </w:rPr>
        <w:t>przypadku pozostawienia wolnych środków lub uzyskania dodatkowych środków finansowych po zakończeniu naboru do dnia 15 grudnia</w:t>
      </w:r>
      <w:r w:rsidR="009713E3" w:rsidRPr="00F43BB7">
        <w:rPr>
          <w:rFonts w:ascii="Arial" w:hAnsi="Arial" w:cs="Arial"/>
          <w:b w:val="0"/>
          <w:bCs w:val="0"/>
          <w:lang w:val="pl-PL"/>
        </w:rPr>
        <w:t>,</w:t>
      </w:r>
      <w:r w:rsidRPr="00F43BB7">
        <w:rPr>
          <w:rFonts w:ascii="Arial" w:hAnsi="Arial" w:cs="Arial"/>
          <w:b w:val="0"/>
          <w:bCs w:val="0"/>
        </w:rPr>
        <w:t xml:space="preserve"> możliwość ogłoszenia dodatkowego</w:t>
      </w:r>
      <w:r w:rsidR="009713E3" w:rsidRPr="00F43BB7">
        <w:rPr>
          <w:rFonts w:ascii="Arial" w:hAnsi="Arial" w:cs="Arial"/>
          <w:b w:val="0"/>
          <w:bCs w:val="0"/>
        </w:rPr>
        <w:t xml:space="preserve"> nabór wniosków</w:t>
      </w:r>
      <w:r w:rsidRPr="00F43BB7">
        <w:rPr>
          <w:rFonts w:ascii="Arial" w:hAnsi="Arial" w:cs="Arial"/>
          <w:b w:val="0"/>
          <w:bCs w:val="0"/>
          <w:lang w:val="pl-PL"/>
        </w:rPr>
        <w:t>.</w:t>
      </w:r>
    </w:p>
    <w:p w:rsidR="005E020C" w:rsidRPr="00F43BB7" w:rsidRDefault="008F0660" w:rsidP="00B02009">
      <w:pPr>
        <w:pStyle w:val="Tekstpodstawowy"/>
        <w:spacing w:after="120"/>
        <w:ind w:firstLine="708"/>
        <w:rPr>
          <w:rFonts w:ascii="Arial" w:hAnsi="Arial" w:cs="Arial"/>
          <w:b w:val="0"/>
          <w:bCs w:val="0"/>
        </w:rPr>
      </w:pPr>
      <w:r w:rsidRPr="00F43BB7">
        <w:rPr>
          <w:rFonts w:ascii="Arial" w:hAnsi="Arial" w:cs="Arial"/>
          <w:b w:val="0"/>
          <w:bCs w:val="0"/>
        </w:rPr>
        <w:t xml:space="preserve">Wprowadzone zmiany wynikają z doświadczeń realizacji dotychczasowych zasad, monitoringu, uwag i zastrzeżeń </w:t>
      </w:r>
      <w:r w:rsidR="00160A03" w:rsidRPr="00F43BB7">
        <w:rPr>
          <w:rFonts w:ascii="Arial" w:hAnsi="Arial" w:cs="Arial"/>
          <w:b w:val="0"/>
          <w:bCs w:val="0"/>
        </w:rPr>
        <w:t>b</w:t>
      </w:r>
      <w:r w:rsidRPr="00F43BB7">
        <w:rPr>
          <w:rFonts w:ascii="Arial" w:hAnsi="Arial" w:cs="Arial"/>
          <w:b w:val="0"/>
          <w:bCs w:val="0"/>
        </w:rPr>
        <w:t>eneficjentów</w:t>
      </w:r>
      <w:r w:rsidR="00DD2DDF" w:rsidRPr="00F43BB7">
        <w:rPr>
          <w:rFonts w:ascii="Arial" w:hAnsi="Arial" w:cs="Arial"/>
          <w:b w:val="0"/>
          <w:bCs w:val="0"/>
          <w:lang w:val="pl-PL"/>
        </w:rPr>
        <w:t xml:space="preserve"> konkursu</w:t>
      </w:r>
      <w:r w:rsidRPr="00F43BB7">
        <w:rPr>
          <w:rFonts w:ascii="Arial" w:hAnsi="Arial" w:cs="Arial"/>
          <w:b w:val="0"/>
          <w:bCs w:val="0"/>
        </w:rPr>
        <w:t>, realizu</w:t>
      </w:r>
      <w:r w:rsidR="00714F24">
        <w:rPr>
          <w:rFonts w:ascii="Arial" w:hAnsi="Arial" w:cs="Arial"/>
          <w:b w:val="0"/>
          <w:bCs w:val="0"/>
        </w:rPr>
        <w:t>jących i </w:t>
      </w:r>
      <w:r w:rsidR="00DD2DDF" w:rsidRPr="00F43BB7">
        <w:rPr>
          <w:rFonts w:ascii="Arial" w:hAnsi="Arial" w:cs="Arial"/>
          <w:b w:val="0"/>
          <w:bCs w:val="0"/>
        </w:rPr>
        <w:t>rozliczających zadania</w:t>
      </w:r>
      <w:r w:rsidRPr="00F43BB7">
        <w:rPr>
          <w:rFonts w:ascii="Arial" w:hAnsi="Arial" w:cs="Arial"/>
          <w:b w:val="0"/>
          <w:bCs w:val="0"/>
        </w:rPr>
        <w:t xml:space="preserve"> oraz nawiązują do pozytywnych rozwiązań udzielania dotacji, np. w Ministerstwie Kultury i Dziedzictwa Narodowego. Nowe regulacje mają na celu wprowadzenie w życie instrumentu prawidłowego i efektywnego wspierania inicjatyw na rzecz ochrony zabytków </w:t>
      </w:r>
      <w:r w:rsidR="00732627" w:rsidRPr="00F43BB7">
        <w:rPr>
          <w:rFonts w:ascii="Arial" w:hAnsi="Arial" w:cs="Arial"/>
          <w:b w:val="0"/>
          <w:bCs w:val="0"/>
          <w:lang w:val="pl-PL"/>
        </w:rPr>
        <w:t>i</w:t>
      </w:r>
      <w:r w:rsidR="00714F24">
        <w:rPr>
          <w:rFonts w:ascii="Arial" w:hAnsi="Arial" w:cs="Arial"/>
          <w:b w:val="0"/>
          <w:bCs w:val="0"/>
          <w:lang w:val="pl-PL"/>
        </w:rPr>
        <w:t xml:space="preserve"> </w:t>
      </w:r>
      <w:r w:rsidR="00732627" w:rsidRPr="00F43BB7">
        <w:rPr>
          <w:rFonts w:ascii="Arial" w:hAnsi="Arial" w:cs="Arial"/>
          <w:b w:val="0"/>
          <w:bCs w:val="0"/>
          <w:lang w:val="pl-PL"/>
        </w:rPr>
        <w:t xml:space="preserve">opieki nad zabytkami </w:t>
      </w:r>
      <w:r w:rsidRPr="00F43BB7">
        <w:rPr>
          <w:rFonts w:ascii="Arial" w:hAnsi="Arial" w:cs="Arial"/>
          <w:b w:val="0"/>
          <w:bCs w:val="0"/>
        </w:rPr>
        <w:t>Małopolski, odpowiadającego założe</w:t>
      </w:r>
      <w:r w:rsidR="00CB3B4E" w:rsidRPr="00F43BB7">
        <w:rPr>
          <w:rFonts w:ascii="Arial" w:hAnsi="Arial" w:cs="Arial"/>
          <w:b w:val="0"/>
          <w:bCs w:val="0"/>
        </w:rPr>
        <w:t>niom strategicznych dokumentów województwa m</w:t>
      </w:r>
      <w:r w:rsidRPr="00F43BB7">
        <w:rPr>
          <w:rFonts w:ascii="Arial" w:hAnsi="Arial" w:cs="Arial"/>
          <w:b w:val="0"/>
          <w:bCs w:val="0"/>
        </w:rPr>
        <w:t>ałopolskiego oraz oczekiwaniom Małopolan zarządzających dobrami kultury.</w:t>
      </w:r>
    </w:p>
    <w:sectPr w:rsidR="005E020C" w:rsidRPr="00F43BB7" w:rsidSect="00AD51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E3" w:rsidRDefault="00ED2CE3" w:rsidP="004F11B2">
      <w:r>
        <w:separator/>
      </w:r>
    </w:p>
  </w:endnote>
  <w:endnote w:type="continuationSeparator" w:id="0">
    <w:p w:rsidR="00ED2CE3" w:rsidRDefault="00ED2CE3" w:rsidP="004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E3" w:rsidRDefault="00ED2CE3" w:rsidP="004F11B2">
      <w:r>
        <w:separator/>
      </w:r>
    </w:p>
  </w:footnote>
  <w:footnote w:type="continuationSeparator" w:id="0">
    <w:p w:rsidR="00ED2CE3" w:rsidRDefault="00ED2CE3" w:rsidP="004F11B2">
      <w:r>
        <w:continuationSeparator/>
      </w:r>
    </w:p>
  </w:footnote>
  <w:footnote w:id="1">
    <w:p w:rsidR="00C21922" w:rsidRPr="000433A4" w:rsidRDefault="00C21922" w:rsidP="000433A4">
      <w:pPr>
        <w:pStyle w:val="Tekstprzypisudolnego"/>
        <w:jc w:val="both"/>
        <w:rPr>
          <w:rFonts w:ascii="Arial" w:hAnsi="Arial" w:cs="Arial"/>
          <w:lang w:val="pl-PL"/>
        </w:rPr>
      </w:pPr>
      <w:r w:rsidRPr="00F12B49">
        <w:rPr>
          <w:rStyle w:val="Odwoanieprzypisudolnego"/>
          <w:rFonts w:ascii="Arial" w:hAnsi="Arial" w:cs="Arial"/>
        </w:rPr>
        <w:footnoteRef/>
      </w:r>
      <w:r w:rsidRPr="00F12B49">
        <w:rPr>
          <w:rFonts w:ascii="Arial" w:hAnsi="Arial" w:cs="Arial"/>
        </w:rPr>
        <w:t xml:space="preserve"> </w:t>
      </w:r>
      <w:r w:rsidRPr="00F12B49">
        <w:rPr>
          <w:rFonts w:ascii="Arial" w:hAnsi="Arial" w:cs="Arial"/>
          <w:lang w:val="pl-PL"/>
        </w:rPr>
        <w:t>Z</w:t>
      </w:r>
      <w:r w:rsidR="00493CDA" w:rsidRPr="00F12B49">
        <w:rPr>
          <w:rFonts w:ascii="Arial" w:hAnsi="Arial" w:cs="Arial"/>
          <w:lang w:val="pl-PL"/>
        </w:rPr>
        <w:t xml:space="preserve">asady udzielania pomocy publicznej </w:t>
      </w:r>
      <w:r w:rsidRPr="00F12B49">
        <w:rPr>
          <w:rFonts w:ascii="Arial" w:hAnsi="Arial" w:cs="Arial"/>
          <w:lang w:val="pl-PL"/>
        </w:rPr>
        <w:t xml:space="preserve">reguluje rozporządzenie Komisji </w:t>
      </w:r>
      <w:r w:rsidR="00493CDA" w:rsidRPr="00F12B49">
        <w:rPr>
          <w:rFonts w:ascii="Arial" w:hAnsi="Arial" w:cs="Arial"/>
          <w:lang w:val="pl-PL"/>
        </w:rPr>
        <w:t>(UE) nr 651/2014 z dnia 17 czerwca 2014 r. uznającego niektóre rodzaje pomocy za</w:t>
      </w:r>
      <w:r w:rsidR="000433A4">
        <w:rPr>
          <w:rFonts w:ascii="Arial" w:hAnsi="Arial" w:cs="Arial"/>
          <w:lang w:val="pl-PL"/>
        </w:rPr>
        <w:t xml:space="preserve"> zgodne z rynkiem wewnętrznym w </w:t>
      </w:r>
      <w:r w:rsidR="00493CDA" w:rsidRPr="00F12B49">
        <w:rPr>
          <w:rFonts w:ascii="Arial" w:hAnsi="Arial" w:cs="Arial"/>
          <w:lang w:val="pl-PL"/>
        </w:rPr>
        <w:t xml:space="preserve">zastosowaniu art. 107 i 108 Traktatu i </w:t>
      </w:r>
      <w:r w:rsidR="000433A4">
        <w:rPr>
          <w:rFonts w:ascii="Arial" w:hAnsi="Arial" w:cs="Arial"/>
          <w:lang w:val="pl-PL"/>
        </w:rPr>
        <w:t xml:space="preserve">rozporządzenie Komisji (UE) nr 1407/2013 z dnia 18 grudnia 2013 r. w sprawie stosowania art. 107 i 108 Traktatu o funkcjonowaniu Unii Europejskiej do </w:t>
      </w:r>
      <w:r w:rsidR="00493CDA" w:rsidRPr="00F12B49">
        <w:rPr>
          <w:rFonts w:ascii="Arial" w:hAnsi="Arial" w:cs="Arial"/>
          <w:lang w:val="pl-PL"/>
        </w:rPr>
        <w:t xml:space="preserve">pomocy </w:t>
      </w:r>
      <w:r w:rsidR="000433A4">
        <w:rPr>
          <w:rFonts w:ascii="Arial" w:hAnsi="Arial" w:cs="Arial"/>
          <w:i/>
          <w:lang w:val="pl-PL"/>
        </w:rPr>
        <w:t xml:space="preserve">de </w:t>
      </w:r>
      <w:proofErr w:type="spellStart"/>
      <w:r w:rsidR="00493CDA" w:rsidRPr="00F12B49">
        <w:rPr>
          <w:rFonts w:ascii="Arial" w:hAnsi="Arial" w:cs="Arial"/>
          <w:i/>
          <w:lang w:val="pl-PL"/>
        </w:rPr>
        <w:t>minimis</w:t>
      </w:r>
      <w:proofErr w:type="spellEnd"/>
      <w:r w:rsidRPr="00F12B49">
        <w:rPr>
          <w:rFonts w:ascii="Arial" w:hAnsi="Arial" w:cs="Arial"/>
          <w:lang w:val="pl-PL"/>
        </w:rPr>
        <w:t xml:space="preserve">. </w:t>
      </w:r>
      <w:r w:rsidR="00AA11DF">
        <w:rPr>
          <w:rFonts w:ascii="Arial" w:hAnsi="Arial" w:cs="Arial"/>
          <w:lang w:val="pl-PL"/>
        </w:rPr>
        <w:t>Pomoc publiczna rozumi</w:t>
      </w:r>
      <w:r w:rsidR="000433A4">
        <w:rPr>
          <w:rFonts w:ascii="Arial" w:hAnsi="Arial" w:cs="Arial"/>
          <w:lang w:val="pl-PL"/>
        </w:rPr>
        <w:t xml:space="preserve">ana jest jako pomoc udzielana w </w:t>
      </w:r>
      <w:r w:rsidR="00AA11DF">
        <w:rPr>
          <w:rFonts w:ascii="Arial" w:hAnsi="Arial" w:cs="Arial"/>
          <w:lang w:val="pl-PL"/>
        </w:rPr>
        <w:t xml:space="preserve">związku z prowadzoną działalnością gospodarczą. </w:t>
      </w:r>
      <w:r w:rsidRPr="00F12B49">
        <w:rPr>
          <w:rFonts w:ascii="Arial" w:hAnsi="Arial" w:cs="Arial"/>
          <w:lang w:val="pl-PL"/>
        </w:rPr>
        <w:t>Najczęściej spotykane rodzaje tej pomocy to: dotacje, ulgi podatkowe, zwolnienia z opłat, dop</w:t>
      </w:r>
      <w:r w:rsidR="00493CDA" w:rsidRPr="00F12B49">
        <w:rPr>
          <w:rFonts w:ascii="Arial" w:hAnsi="Arial" w:cs="Arial"/>
          <w:lang w:val="pl-PL"/>
        </w:rPr>
        <w:t>łaty</w:t>
      </w:r>
      <w:r w:rsidRPr="00F12B49">
        <w:rPr>
          <w:rFonts w:ascii="Arial" w:hAnsi="Arial" w:cs="Arial"/>
          <w:lang w:val="pl-PL"/>
        </w:rPr>
        <w:t xml:space="preserve"> do oprocentowani</w:t>
      </w:r>
      <w:r w:rsidR="00493CDA" w:rsidRPr="00F12B49">
        <w:rPr>
          <w:rFonts w:ascii="Arial" w:hAnsi="Arial" w:cs="Arial"/>
          <w:lang w:val="pl-PL"/>
        </w:rPr>
        <w:t>a kredytów lub częściowe umorzenie ich spłaty</w:t>
      </w:r>
      <w:r w:rsidRPr="00F12B49">
        <w:rPr>
          <w:rFonts w:ascii="Arial" w:hAnsi="Arial" w:cs="Arial"/>
          <w:lang w:val="pl-PL"/>
        </w:rPr>
        <w:t>,</w:t>
      </w:r>
      <w:r w:rsidR="00493CDA" w:rsidRPr="00F12B49">
        <w:rPr>
          <w:rFonts w:ascii="Arial" w:hAnsi="Arial" w:cs="Arial"/>
          <w:lang w:val="pl-PL"/>
        </w:rPr>
        <w:t xml:space="preserve"> </w:t>
      </w:r>
      <w:r w:rsidRPr="00F12B49">
        <w:rPr>
          <w:rFonts w:ascii="Arial" w:hAnsi="Arial" w:cs="Arial"/>
          <w:lang w:val="pl-PL"/>
        </w:rPr>
        <w:t>gwarancje i poręczenia kredytowe,</w:t>
      </w:r>
      <w:r w:rsidR="00493CDA" w:rsidRPr="00F12B49">
        <w:rPr>
          <w:rFonts w:ascii="Arial" w:hAnsi="Arial" w:cs="Arial"/>
          <w:lang w:val="pl-PL"/>
        </w:rPr>
        <w:t xml:space="preserve"> </w:t>
      </w:r>
      <w:r w:rsidRPr="00F12B49">
        <w:rPr>
          <w:rFonts w:ascii="Arial" w:hAnsi="Arial" w:cs="Arial"/>
          <w:lang w:val="pl-PL"/>
        </w:rPr>
        <w:t>pomoc kapitałowa,</w:t>
      </w:r>
      <w:r w:rsidR="00493CDA" w:rsidRPr="00F12B49">
        <w:rPr>
          <w:rFonts w:ascii="Arial" w:hAnsi="Arial" w:cs="Arial"/>
          <w:lang w:val="pl-PL"/>
        </w:rPr>
        <w:t xml:space="preserve"> </w:t>
      </w:r>
      <w:r w:rsidRPr="00F12B49">
        <w:rPr>
          <w:rFonts w:ascii="Arial" w:hAnsi="Arial" w:cs="Arial"/>
          <w:lang w:val="pl-PL"/>
        </w:rPr>
        <w:t xml:space="preserve">odroczenie terminu zapłaty, rozłożenie należności </w:t>
      </w:r>
      <w:r w:rsidR="00493CDA" w:rsidRPr="00F12B49">
        <w:rPr>
          <w:rFonts w:ascii="Arial" w:hAnsi="Arial" w:cs="Arial"/>
          <w:lang w:val="pl-PL"/>
        </w:rPr>
        <w:t xml:space="preserve">wobec Państwa </w:t>
      </w:r>
      <w:r w:rsidRPr="00F12B49">
        <w:rPr>
          <w:rFonts w:ascii="Arial" w:hAnsi="Arial" w:cs="Arial"/>
          <w:lang w:val="pl-PL"/>
        </w:rPr>
        <w:t>na raty</w:t>
      </w:r>
      <w:r w:rsidR="00493CDA" w:rsidRPr="00F12B49">
        <w:rPr>
          <w:rFonts w:ascii="Arial" w:hAnsi="Arial" w:cs="Arial"/>
          <w:lang w:val="pl-PL"/>
        </w:rPr>
        <w:t>.</w:t>
      </w:r>
      <w:r w:rsidR="000433A4">
        <w:rPr>
          <w:rFonts w:ascii="Arial" w:hAnsi="Arial" w:cs="Arial"/>
          <w:lang w:val="pl-PL"/>
        </w:rPr>
        <w:t xml:space="preserve"> </w:t>
      </w:r>
      <w:r w:rsidR="00493CDA" w:rsidRPr="00F12B49">
        <w:rPr>
          <w:rFonts w:ascii="Arial" w:hAnsi="Arial" w:cs="Arial"/>
          <w:lang w:val="pl-PL"/>
        </w:rPr>
        <w:t xml:space="preserve">W ciągu trzech lat podatkowych pomoc publiczna </w:t>
      </w:r>
      <w:r w:rsidR="00F12B49" w:rsidRPr="00F12B49">
        <w:rPr>
          <w:rFonts w:ascii="Arial" w:hAnsi="Arial" w:cs="Arial"/>
          <w:lang w:val="pl-PL"/>
        </w:rPr>
        <w:t xml:space="preserve">dla jednego podmiotu </w:t>
      </w:r>
      <w:r w:rsidR="00493CDA" w:rsidRPr="00F12B49">
        <w:rPr>
          <w:rFonts w:ascii="Arial" w:hAnsi="Arial" w:cs="Arial"/>
          <w:b/>
          <w:lang w:val="pl-PL"/>
        </w:rPr>
        <w:t xml:space="preserve">nie może przekroczyć </w:t>
      </w:r>
      <w:r w:rsidR="00F12B49" w:rsidRPr="00F12B49">
        <w:rPr>
          <w:rFonts w:ascii="Arial" w:hAnsi="Arial" w:cs="Arial"/>
          <w:b/>
          <w:lang w:val="pl-PL"/>
        </w:rPr>
        <w:t>200 tys. euro</w:t>
      </w:r>
      <w:r w:rsidR="00F12B49" w:rsidRPr="00F12B49">
        <w:rPr>
          <w:rFonts w:ascii="Arial" w:hAnsi="Arial" w:cs="Arial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D25"/>
    <w:multiLevelType w:val="hybridMultilevel"/>
    <w:tmpl w:val="7AEE72F2"/>
    <w:lvl w:ilvl="0" w:tplc="CF929362">
      <w:start w:val="3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</w:rPr>
    </w:lvl>
  </w:abstractNum>
  <w:abstractNum w:abstractNumId="1">
    <w:nsid w:val="0A0C19BE"/>
    <w:multiLevelType w:val="singleLevel"/>
    <w:tmpl w:val="B4D0F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>
    <w:nsid w:val="15BB488A"/>
    <w:multiLevelType w:val="hybridMultilevel"/>
    <w:tmpl w:val="587862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3C7136"/>
    <w:multiLevelType w:val="hybridMultilevel"/>
    <w:tmpl w:val="9CA61426"/>
    <w:lvl w:ilvl="0" w:tplc="780E28E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6F96B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80E52F0"/>
    <w:multiLevelType w:val="hybridMultilevel"/>
    <w:tmpl w:val="9F46BE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AC752D"/>
    <w:multiLevelType w:val="hybridMultilevel"/>
    <w:tmpl w:val="208858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914F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2CD29CA"/>
    <w:multiLevelType w:val="hybridMultilevel"/>
    <w:tmpl w:val="11C295CA"/>
    <w:lvl w:ilvl="0" w:tplc="CADCD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E5B41"/>
    <w:multiLevelType w:val="hybridMultilevel"/>
    <w:tmpl w:val="F724DA6A"/>
    <w:lvl w:ilvl="0" w:tplc="A754DD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6A281D76">
      <w:start w:val="6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7E570D"/>
    <w:multiLevelType w:val="hybridMultilevel"/>
    <w:tmpl w:val="B9822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7A1F96"/>
    <w:multiLevelType w:val="multilevel"/>
    <w:tmpl w:val="5B5425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3C320173"/>
    <w:multiLevelType w:val="multilevel"/>
    <w:tmpl w:val="004E32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7A6065"/>
    <w:multiLevelType w:val="hybridMultilevel"/>
    <w:tmpl w:val="9CA61426"/>
    <w:lvl w:ilvl="0" w:tplc="780E28E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DE33B1"/>
    <w:multiLevelType w:val="hybridMultilevel"/>
    <w:tmpl w:val="5A42FF56"/>
    <w:lvl w:ilvl="0" w:tplc="26166B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09D04B0"/>
    <w:multiLevelType w:val="hybridMultilevel"/>
    <w:tmpl w:val="F25A1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3D48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81F1924"/>
    <w:multiLevelType w:val="hybridMultilevel"/>
    <w:tmpl w:val="482652F4"/>
    <w:lvl w:ilvl="0" w:tplc="4CAA85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9FB5838"/>
    <w:multiLevelType w:val="hybridMultilevel"/>
    <w:tmpl w:val="F9665D38"/>
    <w:lvl w:ilvl="0" w:tplc="DA663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AF1EC2C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bCs w:val="0"/>
        <w:i w:val="0"/>
        <w:iCs w:val="0"/>
        <w:strike w:val="0"/>
      </w:rPr>
    </w:lvl>
    <w:lvl w:ilvl="2" w:tplc="C10EB3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5465D2"/>
    <w:multiLevelType w:val="multilevel"/>
    <w:tmpl w:val="1CA41A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  <w:rPr>
        <w:rFonts w:cs="Times New Roman"/>
      </w:rPr>
    </w:lvl>
  </w:abstractNum>
  <w:abstractNum w:abstractNumId="20">
    <w:nsid w:val="4E0C79D9"/>
    <w:multiLevelType w:val="hybridMultilevel"/>
    <w:tmpl w:val="B4AEF174"/>
    <w:lvl w:ilvl="0" w:tplc="09D6CA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92486"/>
    <w:multiLevelType w:val="hybridMultilevel"/>
    <w:tmpl w:val="AE905B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AF1EC2C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  <w:bCs w:val="0"/>
        <w:i w:val="0"/>
        <w:iCs w:val="0"/>
        <w:strike w:val="0"/>
      </w:rPr>
    </w:lvl>
    <w:lvl w:ilvl="2" w:tplc="C10EB3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AC25237"/>
    <w:multiLevelType w:val="hybridMultilevel"/>
    <w:tmpl w:val="6112663A"/>
    <w:lvl w:ilvl="0" w:tplc="B85E90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590075"/>
    <w:multiLevelType w:val="singleLevel"/>
    <w:tmpl w:val="F6B4DF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</w:abstractNum>
  <w:abstractNum w:abstractNumId="25">
    <w:nsid w:val="727A7D7F"/>
    <w:multiLevelType w:val="hybridMultilevel"/>
    <w:tmpl w:val="A5C4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6890CC">
      <w:start w:val="2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330386A"/>
    <w:multiLevelType w:val="hybridMultilevel"/>
    <w:tmpl w:val="DD1636E6"/>
    <w:lvl w:ilvl="0" w:tplc="BA085E9C">
      <w:start w:val="1"/>
      <w:numFmt w:val="none"/>
      <w:lvlText w:val="1)"/>
      <w:lvlJc w:val="left"/>
      <w:pPr>
        <w:tabs>
          <w:tab w:val="num" w:pos="814"/>
        </w:tabs>
        <w:ind w:left="814" w:hanging="454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7">
    <w:nsid w:val="735262D0"/>
    <w:multiLevelType w:val="hybridMultilevel"/>
    <w:tmpl w:val="3B56E140"/>
    <w:lvl w:ilvl="0" w:tplc="EDF6BA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37D5EB4"/>
    <w:multiLevelType w:val="hybridMultilevel"/>
    <w:tmpl w:val="6AEC822C"/>
    <w:lvl w:ilvl="0" w:tplc="1E7AA670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4C0C24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DA2BB8"/>
    <w:multiLevelType w:val="hybridMultilevel"/>
    <w:tmpl w:val="04B28654"/>
    <w:lvl w:ilvl="0" w:tplc="AFFCD3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1AB4C4C6">
      <w:start w:val="9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7"/>
    <w:lvlOverride w:ilvl="0">
      <w:startOverride w:val="1"/>
    </w:lvlOverride>
  </w:num>
  <w:num w:numId="4">
    <w:abstractNumId w:val="4"/>
  </w:num>
  <w:num w:numId="5">
    <w:abstractNumId w:val="2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8"/>
  </w:num>
  <w:num w:numId="11">
    <w:abstractNumId w:val="19"/>
  </w:num>
  <w:num w:numId="12">
    <w:abstractNumId w:val="28"/>
  </w:num>
  <w:num w:numId="13">
    <w:abstractNumId w:val="17"/>
  </w:num>
  <w:num w:numId="14">
    <w:abstractNumId w:val="15"/>
  </w:num>
  <w:num w:numId="15">
    <w:abstractNumId w:val="8"/>
  </w:num>
  <w:num w:numId="16">
    <w:abstractNumId w:val="14"/>
  </w:num>
  <w:num w:numId="17">
    <w:abstractNumId w:val="29"/>
  </w:num>
  <w:num w:numId="18">
    <w:abstractNumId w:val="9"/>
  </w:num>
  <w:num w:numId="19">
    <w:abstractNumId w:val="6"/>
  </w:num>
  <w:num w:numId="20">
    <w:abstractNumId w:val="10"/>
  </w:num>
  <w:num w:numId="21">
    <w:abstractNumId w:val="27"/>
  </w:num>
  <w:num w:numId="22">
    <w:abstractNumId w:val="23"/>
  </w:num>
  <w:num w:numId="23">
    <w:abstractNumId w:val="13"/>
  </w:num>
  <w:num w:numId="24">
    <w:abstractNumId w:val="22"/>
  </w:num>
  <w:num w:numId="25">
    <w:abstractNumId w:val="12"/>
  </w:num>
  <w:num w:numId="26">
    <w:abstractNumId w:val="5"/>
  </w:num>
  <w:num w:numId="27">
    <w:abstractNumId w:val="20"/>
  </w:num>
  <w:num w:numId="28">
    <w:abstractNumId w:val="2"/>
  </w:num>
  <w:num w:numId="29">
    <w:abstractNumId w:val="3"/>
  </w:num>
  <w:num w:numId="30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60"/>
    <w:rsid w:val="00002482"/>
    <w:rsid w:val="000027AD"/>
    <w:rsid w:val="000053A6"/>
    <w:rsid w:val="00010392"/>
    <w:rsid w:val="000275A1"/>
    <w:rsid w:val="00030181"/>
    <w:rsid w:val="00037EA1"/>
    <w:rsid w:val="00041EED"/>
    <w:rsid w:val="00042F6D"/>
    <w:rsid w:val="000433A4"/>
    <w:rsid w:val="00044DBC"/>
    <w:rsid w:val="00045A68"/>
    <w:rsid w:val="000546F9"/>
    <w:rsid w:val="00066A88"/>
    <w:rsid w:val="00070B74"/>
    <w:rsid w:val="00073EC3"/>
    <w:rsid w:val="000753F5"/>
    <w:rsid w:val="0008063E"/>
    <w:rsid w:val="000B7420"/>
    <w:rsid w:val="000D6066"/>
    <w:rsid w:val="000E27E6"/>
    <w:rsid w:val="000E5000"/>
    <w:rsid w:val="000F4411"/>
    <w:rsid w:val="00104869"/>
    <w:rsid w:val="001161B0"/>
    <w:rsid w:val="001236BB"/>
    <w:rsid w:val="001471DA"/>
    <w:rsid w:val="001606D3"/>
    <w:rsid w:val="00160A03"/>
    <w:rsid w:val="00162826"/>
    <w:rsid w:val="00167882"/>
    <w:rsid w:val="0018256C"/>
    <w:rsid w:val="001843B3"/>
    <w:rsid w:val="001872B9"/>
    <w:rsid w:val="001C6D1E"/>
    <w:rsid w:val="001D2946"/>
    <w:rsid w:val="001D378B"/>
    <w:rsid w:val="001D5694"/>
    <w:rsid w:val="001F6B4F"/>
    <w:rsid w:val="00200C73"/>
    <w:rsid w:val="00203C5B"/>
    <w:rsid w:val="00215555"/>
    <w:rsid w:val="00221CC3"/>
    <w:rsid w:val="00222200"/>
    <w:rsid w:val="00223B30"/>
    <w:rsid w:val="00225535"/>
    <w:rsid w:val="00240185"/>
    <w:rsid w:val="00242F23"/>
    <w:rsid w:val="0024354B"/>
    <w:rsid w:val="00245C9E"/>
    <w:rsid w:val="00255EE7"/>
    <w:rsid w:val="00262CE8"/>
    <w:rsid w:val="0026765E"/>
    <w:rsid w:val="00273453"/>
    <w:rsid w:val="00277A61"/>
    <w:rsid w:val="00282E70"/>
    <w:rsid w:val="00285E6B"/>
    <w:rsid w:val="002930DE"/>
    <w:rsid w:val="002A0E78"/>
    <w:rsid w:val="002A53C9"/>
    <w:rsid w:val="002B2C88"/>
    <w:rsid w:val="002C06D1"/>
    <w:rsid w:val="002C516B"/>
    <w:rsid w:val="002D3648"/>
    <w:rsid w:val="002E0A15"/>
    <w:rsid w:val="002E23B0"/>
    <w:rsid w:val="002E5A19"/>
    <w:rsid w:val="002E644B"/>
    <w:rsid w:val="002F26C8"/>
    <w:rsid w:val="00313255"/>
    <w:rsid w:val="00314475"/>
    <w:rsid w:val="0031783B"/>
    <w:rsid w:val="00324012"/>
    <w:rsid w:val="00324896"/>
    <w:rsid w:val="003367CE"/>
    <w:rsid w:val="00343DFB"/>
    <w:rsid w:val="003510CC"/>
    <w:rsid w:val="00355A37"/>
    <w:rsid w:val="0037320B"/>
    <w:rsid w:val="003966CC"/>
    <w:rsid w:val="003A574D"/>
    <w:rsid w:val="003B371A"/>
    <w:rsid w:val="003C7564"/>
    <w:rsid w:val="003D0E9C"/>
    <w:rsid w:val="003D6D47"/>
    <w:rsid w:val="003E0E1A"/>
    <w:rsid w:val="003F15BB"/>
    <w:rsid w:val="003F27FF"/>
    <w:rsid w:val="003F42AB"/>
    <w:rsid w:val="00411813"/>
    <w:rsid w:val="00411ED1"/>
    <w:rsid w:val="004138C8"/>
    <w:rsid w:val="00413F36"/>
    <w:rsid w:val="004146E3"/>
    <w:rsid w:val="0041601F"/>
    <w:rsid w:val="004253FC"/>
    <w:rsid w:val="00427FA3"/>
    <w:rsid w:val="004409BE"/>
    <w:rsid w:val="004505C7"/>
    <w:rsid w:val="004553F9"/>
    <w:rsid w:val="00462C12"/>
    <w:rsid w:val="0046691F"/>
    <w:rsid w:val="00481CB9"/>
    <w:rsid w:val="00492605"/>
    <w:rsid w:val="00493CDA"/>
    <w:rsid w:val="004A03E2"/>
    <w:rsid w:val="004B03DB"/>
    <w:rsid w:val="004B6E45"/>
    <w:rsid w:val="004C05A4"/>
    <w:rsid w:val="004C38A7"/>
    <w:rsid w:val="004C3FEC"/>
    <w:rsid w:val="004C73A6"/>
    <w:rsid w:val="004D4204"/>
    <w:rsid w:val="004D7C0E"/>
    <w:rsid w:val="004E4E6C"/>
    <w:rsid w:val="004F11B2"/>
    <w:rsid w:val="004F283F"/>
    <w:rsid w:val="004F70C3"/>
    <w:rsid w:val="00505A64"/>
    <w:rsid w:val="0050749C"/>
    <w:rsid w:val="00511D6D"/>
    <w:rsid w:val="00515E31"/>
    <w:rsid w:val="0052030B"/>
    <w:rsid w:val="00542551"/>
    <w:rsid w:val="00544106"/>
    <w:rsid w:val="00551B9F"/>
    <w:rsid w:val="00556AE9"/>
    <w:rsid w:val="00557582"/>
    <w:rsid w:val="00565E13"/>
    <w:rsid w:val="00567295"/>
    <w:rsid w:val="005722CB"/>
    <w:rsid w:val="00580AAA"/>
    <w:rsid w:val="00590923"/>
    <w:rsid w:val="00590ADC"/>
    <w:rsid w:val="00597CAB"/>
    <w:rsid w:val="005A67FC"/>
    <w:rsid w:val="005B2D30"/>
    <w:rsid w:val="005C10E5"/>
    <w:rsid w:val="005D3F02"/>
    <w:rsid w:val="005D795B"/>
    <w:rsid w:val="005E020C"/>
    <w:rsid w:val="005E4321"/>
    <w:rsid w:val="005F07AB"/>
    <w:rsid w:val="005F40B4"/>
    <w:rsid w:val="005F7F57"/>
    <w:rsid w:val="00603694"/>
    <w:rsid w:val="00603789"/>
    <w:rsid w:val="00611FCF"/>
    <w:rsid w:val="00612004"/>
    <w:rsid w:val="00617DF0"/>
    <w:rsid w:val="00624A79"/>
    <w:rsid w:val="006274CE"/>
    <w:rsid w:val="0063007B"/>
    <w:rsid w:val="00634ACA"/>
    <w:rsid w:val="00641F7E"/>
    <w:rsid w:val="00656BFF"/>
    <w:rsid w:val="00661FE3"/>
    <w:rsid w:val="00664FD5"/>
    <w:rsid w:val="006775B8"/>
    <w:rsid w:val="00680F3D"/>
    <w:rsid w:val="006821FF"/>
    <w:rsid w:val="006844CA"/>
    <w:rsid w:val="006859FE"/>
    <w:rsid w:val="00695DF3"/>
    <w:rsid w:val="00697D4C"/>
    <w:rsid w:val="006A2D49"/>
    <w:rsid w:val="006B0298"/>
    <w:rsid w:val="006C669E"/>
    <w:rsid w:val="006D5676"/>
    <w:rsid w:val="006E56E1"/>
    <w:rsid w:val="006F6039"/>
    <w:rsid w:val="007061C0"/>
    <w:rsid w:val="007125C6"/>
    <w:rsid w:val="00714F24"/>
    <w:rsid w:val="00727423"/>
    <w:rsid w:val="00727565"/>
    <w:rsid w:val="00732627"/>
    <w:rsid w:val="007425CB"/>
    <w:rsid w:val="007506FA"/>
    <w:rsid w:val="00752CBE"/>
    <w:rsid w:val="007562E7"/>
    <w:rsid w:val="00756596"/>
    <w:rsid w:val="0075798F"/>
    <w:rsid w:val="0076439E"/>
    <w:rsid w:val="00770FDC"/>
    <w:rsid w:val="0078714F"/>
    <w:rsid w:val="00790D64"/>
    <w:rsid w:val="007A1586"/>
    <w:rsid w:val="007B04DA"/>
    <w:rsid w:val="007C41EC"/>
    <w:rsid w:val="007C5026"/>
    <w:rsid w:val="007C662F"/>
    <w:rsid w:val="007D2FDD"/>
    <w:rsid w:val="007D5854"/>
    <w:rsid w:val="007E1BB1"/>
    <w:rsid w:val="007F3FF6"/>
    <w:rsid w:val="008036C6"/>
    <w:rsid w:val="00805172"/>
    <w:rsid w:val="0081074A"/>
    <w:rsid w:val="008117C3"/>
    <w:rsid w:val="0083765E"/>
    <w:rsid w:val="00854CF3"/>
    <w:rsid w:val="00862635"/>
    <w:rsid w:val="00864782"/>
    <w:rsid w:val="008721E0"/>
    <w:rsid w:val="00886176"/>
    <w:rsid w:val="008959E2"/>
    <w:rsid w:val="00897CBD"/>
    <w:rsid w:val="008A1171"/>
    <w:rsid w:val="008B48C9"/>
    <w:rsid w:val="008B553D"/>
    <w:rsid w:val="008C6F53"/>
    <w:rsid w:val="008D10ED"/>
    <w:rsid w:val="008E4C68"/>
    <w:rsid w:val="008F0660"/>
    <w:rsid w:val="008F33C9"/>
    <w:rsid w:val="008F3AD2"/>
    <w:rsid w:val="008F3C8E"/>
    <w:rsid w:val="009024D5"/>
    <w:rsid w:val="00904AF6"/>
    <w:rsid w:val="0090776F"/>
    <w:rsid w:val="0091348E"/>
    <w:rsid w:val="00920F19"/>
    <w:rsid w:val="009232AF"/>
    <w:rsid w:val="00931051"/>
    <w:rsid w:val="00932205"/>
    <w:rsid w:val="00933A01"/>
    <w:rsid w:val="00935783"/>
    <w:rsid w:val="009428F5"/>
    <w:rsid w:val="00943188"/>
    <w:rsid w:val="009551AE"/>
    <w:rsid w:val="009578D2"/>
    <w:rsid w:val="00961830"/>
    <w:rsid w:val="009713E3"/>
    <w:rsid w:val="00971452"/>
    <w:rsid w:val="0099229F"/>
    <w:rsid w:val="009A205B"/>
    <w:rsid w:val="009B3EF5"/>
    <w:rsid w:val="009C58F0"/>
    <w:rsid w:val="009C5A46"/>
    <w:rsid w:val="009C79DD"/>
    <w:rsid w:val="009C7EFB"/>
    <w:rsid w:val="009D227C"/>
    <w:rsid w:val="009E679F"/>
    <w:rsid w:val="009F1A51"/>
    <w:rsid w:val="009F5E29"/>
    <w:rsid w:val="009F6313"/>
    <w:rsid w:val="00A0129D"/>
    <w:rsid w:val="00A01EFC"/>
    <w:rsid w:val="00A246E7"/>
    <w:rsid w:val="00A27B2E"/>
    <w:rsid w:val="00A312A5"/>
    <w:rsid w:val="00A36385"/>
    <w:rsid w:val="00A544AB"/>
    <w:rsid w:val="00A54C6A"/>
    <w:rsid w:val="00A62D16"/>
    <w:rsid w:val="00A63BE5"/>
    <w:rsid w:val="00A64411"/>
    <w:rsid w:val="00A6608D"/>
    <w:rsid w:val="00A662A0"/>
    <w:rsid w:val="00A67F8F"/>
    <w:rsid w:val="00A827AB"/>
    <w:rsid w:val="00AA11DF"/>
    <w:rsid w:val="00AA3083"/>
    <w:rsid w:val="00AA3762"/>
    <w:rsid w:val="00AA48CD"/>
    <w:rsid w:val="00AB1BE9"/>
    <w:rsid w:val="00AC490E"/>
    <w:rsid w:val="00AD00E0"/>
    <w:rsid w:val="00AD519F"/>
    <w:rsid w:val="00AD6D91"/>
    <w:rsid w:val="00AE418B"/>
    <w:rsid w:val="00AF1AFD"/>
    <w:rsid w:val="00B02009"/>
    <w:rsid w:val="00B04942"/>
    <w:rsid w:val="00B049C8"/>
    <w:rsid w:val="00B1126D"/>
    <w:rsid w:val="00B122C4"/>
    <w:rsid w:val="00B172E5"/>
    <w:rsid w:val="00B17C10"/>
    <w:rsid w:val="00B211BF"/>
    <w:rsid w:val="00B21BD9"/>
    <w:rsid w:val="00B2593F"/>
    <w:rsid w:val="00B355CC"/>
    <w:rsid w:val="00B35B68"/>
    <w:rsid w:val="00B408FD"/>
    <w:rsid w:val="00B52352"/>
    <w:rsid w:val="00B54D8E"/>
    <w:rsid w:val="00B553F7"/>
    <w:rsid w:val="00B57D1A"/>
    <w:rsid w:val="00B65CCF"/>
    <w:rsid w:val="00B726D3"/>
    <w:rsid w:val="00B801AB"/>
    <w:rsid w:val="00B82BE3"/>
    <w:rsid w:val="00B90C35"/>
    <w:rsid w:val="00BA289F"/>
    <w:rsid w:val="00BA4A86"/>
    <w:rsid w:val="00BB520D"/>
    <w:rsid w:val="00BB6871"/>
    <w:rsid w:val="00BB712A"/>
    <w:rsid w:val="00BC737B"/>
    <w:rsid w:val="00BD2FB6"/>
    <w:rsid w:val="00BE008F"/>
    <w:rsid w:val="00BE6E09"/>
    <w:rsid w:val="00BE7AFE"/>
    <w:rsid w:val="00C04ADF"/>
    <w:rsid w:val="00C070C2"/>
    <w:rsid w:val="00C12A56"/>
    <w:rsid w:val="00C20074"/>
    <w:rsid w:val="00C21922"/>
    <w:rsid w:val="00C2499A"/>
    <w:rsid w:val="00C450C2"/>
    <w:rsid w:val="00C503C2"/>
    <w:rsid w:val="00C55BB7"/>
    <w:rsid w:val="00C60366"/>
    <w:rsid w:val="00C65627"/>
    <w:rsid w:val="00C7749D"/>
    <w:rsid w:val="00C77995"/>
    <w:rsid w:val="00C80234"/>
    <w:rsid w:val="00C8547C"/>
    <w:rsid w:val="00C92EC5"/>
    <w:rsid w:val="00C947AC"/>
    <w:rsid w:val="00C94E41"/>
    <w:rsid w:val="00CB3B4E"/>
    <w:rsid w:val="00CB5F94"/>
    <w:rsid w:val="00CC1433"/>
    <w:rsid w:val="00CC1976"/>
    <w:rsid w:val="00CC30AA"/>
    <w:rsid w:val="00CC4CFE"/>
    <w:rsid w:val="00D062E2"/>
    <w:rsid w:val="00D077C3"/>
    <w:rsid w:val="00D16A06"/>
    <w:rsid w:val="00D238F0"/>
    <w:rsid w:val="00D2438D"/>
    <w:rsid w:val="00D33251"/>
    <w:rsid w:val="00D36626"/>
    <w:rsid w:val="00D442DB"/>
    <w:rsid w:val="00D57664"/>
    <w:rsid w:val="00D6137E"/>
    <w:rsid w:val="00D70B51"/>
    <w:rsid w:val="00D7256D"/>
    <w:rsid w:val="00D80210"/>
    <w:rsid w:val="00D8490B"/>
    <w:rsid w:val="00D854E0"/>
    <w:rsid w:val="00D90BC4"/>
    <w:rsid w:val="00D9781F"/>
    <w:rsid w:val="00DA010F"/>
    <w:rsid w:val="00DA6C88"/>
    <w:rsid w:val="00DB40A5"/>
    <w:rsid w:val="00DB4E5D"/>
    <w:rsid w:val="00DB6730"/>
    <w:rsid w:val="00DB7067"/>
    <w:rsid w:val="00DD030F"/>
    <w:rsid w:val="00DD2DDF"/>
    <w:rsid w:val="00DE631E"/>
    <w:rsid w:val="00DE7F74"/>
    <w:rsid w:val="00DF2F0D"/>
    <w:rsid w:val="00DF45C3"/>
    <w:rsid w:val="00DF5057"/>
    <w:rsid w:val="00DF72D0"/>
    <w:rsid w:val="00E00238"/>
    <w:rsid w:val="00E04CA0"/>
    <w:rsid w:val="00E06692"/>
    <w:rsid w:val="00E2181C"/>
    <w:rsid w:val="00E24118"/>
    <w:rsid w:val="00E33110"/>
    <w:rsid w:val="00E41376"/>
    <w:rsid w:val="00E51C18"/>
    <w:rsid w:val="00E528D6"/>
    <w:rsid w:val="00E62A0D"/>
    <w:rsid w:val="00E63E23"/>
    <w:rsid w:val="00E660A3"/>
    <w:rsid w:val="00E71B0E"/>
    <w:rsid w:val="00E741EB"/>
    <w:rsid w:val="00E86E58"/>
    <w:rsid w:val="00EA1762"/>
    <w:rsid w:val="00EA2E59"/>
    <w:rsid w:val="00EB2439"/>
    <w:rsid w:val="00EB339F"/>
    <w:rsid w:val="00EB7BAA"/>
    <w:rsid w:val="00EC1E57"/>
    <w:rsid w:val="00ED2CE3"/>
    <w:rsid w:val="00EE6CD3"/>
    <w:rsid w:val="00EE70C8"/>
    <w:rsid w:val="00EF3D40"/>
    <w:rsid w:val="00EF55B0"/>
    <w:rsid w:val="00EF5718"/>
    <w:rsid w:val="00EF5834"/>
    <w:rsid w:val="00F0487B"/>
    <w:rsid w:val="00F04A49"/>
    <w:rsid w:val="00F12B49"/>
    <w:rsid w:val="00F17B32"/>
    <w:rsid w:val="00F2328F"/>
    <w:rsid w:val="00F23A2C"/>
    <w:rsid w:val="00F247FB"/>
    <w:rsid w:val="00F24D29"/>
    <w:rsid w:val="00F27268"/>
    <w:rsid w:val="00F30492"/>
    <w:rsid w:val="00F43BB7"/>
    <w:rsid w:val="00F51803"/>
    <w:rsid w:val="00F5387C"/>
    <w:rsid w:val="00F56241"/>
    <w:rsid w:val="00F849F6"/>
    <w:rsid w:val="00F92EAA"/>
    <w:rsid w:val="00F97E7C"/>
    <w:rsid w:val="00FA0319"/>
    <w:rsid w:val="00FB202F"/>
    <w:rsid w:val="00FB6776"/>
    <w:rsid w:val="00FE1A82"/>
    <w:rsid w:val="00FE4C28"/>
    <w:rsid w:val="00FF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68166-2447-4AF8-9CF0-141CDA3C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660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25C6"/>
    <w:pPr>
      <w:keepNext/>
      <w:jc w:val="both"/>
      <w:outlineLvl w:val="0"/>
    </w:pPr>
    <w:rPr>
      <w:rFonts w:ascii="Arial" w:hAnsi="Arial"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8F0660"/>
    <w:pPr>
      <w:keepNext/>
      <w:jc w:val="center"/>
      <w:outlineLvl w:val="1"/>
    </w:pPr>
    <w:rPr>
      <w:rFonts w:ascii="Arial" w:hAnsi="Arial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D519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51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F0660"/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F0660"/>
    <w:pPr>
      <w:jc w:val="both"/>
    </w:pPr>
    <w:rPr>
      <w:b/>
      <w:bCs/>
      <w:sz w:val="24"/>
      <w:szCs w:val="24"/>
      <w:lang w:val="x-none"/>
    </w:rPr>
  </w:style>
  <w:style w:type="character" w:customStyle="1" w:styleId="TekstpodstawowyZnak">
    <w:name w:val="Tekst podstawowy Znak"/>
    <w:link w:val="Tekstpodstawowy"/>
    <w:uiPriority w:val="99"/>
    <w:rsid w:val="008F06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F066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8F06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F0660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8F066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8F0660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F066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F06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F066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F0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F0660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8F0660"/>
    <w:pPr>
      <w:jc w:val="center"/>
    </w:pPr>
    <w:rPr>
      <w:rFonts w:ascii="Arial" w:hAnsi="Arial"/>
      <w:b/>
      <w:bCs/>
      <w:sz w:val="24"/>
      <w:szCs w:val="24"/>
      <w:lang w:val="x-none"/>
    </w:rPr>
  </w:style>
  <w:style w:type="character" w:customStyle="1" w:styleId="TytuZnak">
    <w:name w:val="Tytuł Znak"/>
    <w:link w:val="Tytu"/>
    <w:uiPriority w:val="99"/>
    <w:rsid w:val="008F066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A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5A19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AD519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D519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abela">
    <w:name w:val="Tabela"/>
    <w:next w:val="Normalny"/>
    <w:uiPriority w:val="99"/>
    <w:rsid w:val="00AD519F"/>
    <w:pPr>
      <w:widowControl w:val="0"/>
    </w:pPr>
    <w:rPr>
      <w:rFonts w:ascii="Courier New" w:eastAsia="Times New Roman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rsid w:val="00AD519F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AD519F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rsid w:val="00AD519F"/>
    <w:rPr>
      <w:rFonts w:cs="Times New Roman"/>
      <w:vertAlign w:val="superscript"/>
    </w:rPr>
  </w:style>
  <w:style w:type="paragraph" w:styleId="NormalnyWeb">
    <w:name w:val="Normal (Web)"/>
    <w:basedOn w:val="Normalny"/>
    <w:unhideWhenUsed/>
    <w:rsid w:val="00C2192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D29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1D294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871"/>
  </w:style>
  <w:style w:type="character" w:customStyle="1" w:styleId="TekstprzypisukocowegoZnak">
    <w:name w:val="Tekst przypisu końcowego Znak"/>
    <w:link w:val="Tekstprzypisukocowego"/>
    <w:uiPriority w:val="99"/>
    <w:semiHidden/>
    <w:rsid w:val="00BB687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B687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125C6"/>
    <w:rPr>
      <w:rFonts w:ascii="Arial" w:eastAsia="Times New Roman" w:hAnsi="Arial"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4186-AE60-4713-ACF4-04164A08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4216</Words>
  <Characters>25300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Ochrona zabytków Małopolski</dc:title>
  <dc:subject/>
  <dc:creator>umwm</dc:creator>
  <cp:keywords/>
  <dc:description/>
  <cp:lastModifiedBy>Piotrowski, Przemysław</cp:lastModifiedBy>
  <cp:revision>7</cp:revision>
  <cp:lastPrinted>2019-08-06T06:36:00Z</cp:lastPrinted>
  <dcterms:created xsi:type="dcterms:W3CDTF">2019-09-09T07:19:00Z</dcterms:created>
  <dcterms:modified xsi:type="dcterms:W3CDTF">2021-06-22T11:35:00Z</dcterms:modified>
</cp:coreProperties>
</file>