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D1" w:rsidRPr="009B0B62" w:rsidRDefault="003214D1" w:rsidP="003214D1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9B0B62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BD4624">
        <w:rPr>
          <w:rFonts w:ascii="Arial" w:eastAsia="Arial Unicode MS" w:hAnsi="Arial" w:cs="Arial"/>
          <w:iCs/>
          <w:sz w:val="20"/>
          <w:szCs w:val="20"/>
        </w:rPr>
        <w:t>1795/18</w:t>
      </w:r>
    </w:p>
    <w:p w:rsidR="003214D1" w:rsidRPr="009B0B62" w:rsidRDefault="003214D1" w:rsidP="003214D1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9B0B62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214D1" w:rsidRPr="003214D1" w:rsidRDefault="003214D1" w:rsidP="003214D1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9B0B62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BD4624" w:rsidRPr="00BD4624">
        <w:rPr>
          <w:rFonts w:ascii="Arial" w:eastAsia="Arial Unicode MS" w:hAnsi="Arial" w:cs="Arial"/>
          <w:iCs/>
          <w:sz w:val="20"/>
          <w:szCs w:val="20"/>
        </w:rPr>
        <w:t>2 października 2018 r.</w:t>
      </w:r>
      <w:r w:rsidRPr="003214D1">
        <w:rPr>
          <w:rFonts w:ascii="Arial" w:eastAsia="Arial Unicode MS" w:hAnsi="Arial" w:cs="Arial"/>
          <w:iCs/>
          <w:sz w:val="22"/>
          <w:szCs w:val="22"/>
        </w:rPr>
        <w:tab/>
      </w:r>
    </w:p>
    <w:p w:rsidR="003214D1" w:rsidRPr="003214D1" w:rsidRDefault="003214D1" w:rsidP="003214D1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3214D1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3214D1">
        <w:rPr>
          <w:rFonts w:ascii="Arial" w:eastAsia="Arial Unicode MS" w:hAnsi="Arial" w:cs="Arial"/>
          <w:b/>
          <w:sz w:val="20"/>
          <w:szCs w:val="20"/>
        </w:rPr>
        <w:br/>
        <w:t>zgodnie z art. 35 ustawy z dn. 21 sierpnia 1997 r. o gospodarce nieruchomościami</w:t>
      </w:r>
    </w:p>
    <w:p w:rsidR="003214D1" w:rsidRPr="003214D1" w:rsidRDefault="003214D1" w:rsidP="003214D1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214D1">
        <w:rPr>
          <w:rFonts w:ascii="Arial" w:hAnsi="Arial" w:cs="Arial"/>
          <w:sz w:val="20"/>
          <w:szCs w:val="20"/>
          <w:lang w:eastAsia="en-US"/>
        </w:rPr>
        <w:t>(tekst jednolity: Dz. U.2018.121 z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3214D1">
        <w:rPr>
          <w:rFonts w:ascii="Arial" w:hAnsi="Arial" w:cs="Arial"/>
          <w:sz w:val="20"/>
          <w:szCs w:val="20"/>
          <w:lang w:eastAsia="en-US"/>
        </w:rPr>
        <w:t xml:space="preserve"> zm.)</w:t>
      </w:r>
    </w:p>
    <w:p w:rsidR="003214D1" w:rsidRPr="003214D1" w:rsidRDefault="003214D1" w:rsidP="003214D1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214D1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</w:p>
    <w:p w:rsidR="003214D1" w:rsidRPr="003214D1" w:rsidRDefault="003214D1" w:rsidP="003214D1">
      <w:p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3214D1">
        <w:rPr>
          <w:rFonts w:ascii="Arial" w:hAnsi="Arial" w:cs="Arial"/>
          <w:sz w:val="20"/>
          <w:szCs w:val="20"/>
          <w:lang w:eastAsia="en-US"/>
        </w:rPr>
        <w:t xml:space="preserve">wykaz nieruchomości przeznaczonych do oddania w użyczenie na rzecz </w:t>
      </w:r>
      <w:r w:rsidR="00221F83" w:rsidRPr="00221F83">
        <w:rPr>
          <w:rFonts w:ascii="Arial" w:hAnsi="Arial" w:cs="Arial"/>
          <w:sz w:val="20"/>
          <w:szCs w:val="20"/>
          <w:lang w:eastAsia="en-US"/>
        </w:rPr>
        <w:t>Szpital</w:t>
      </w:r>
      <w:r w:rsidR="00221F83">
        <w:rPr>
          <w:rFonts w:ascii="Arial" w:hAnsi="Arial" w:cs="Arial"/>
          <w:sz w:val="20"/>
          <w:szCs w:val="20"/>
          <w:lang w:eastAsia="en-US"/>
        </w:rPr>
        <w:t>a</w:t>
      </w:r>
      <w:r w:rsidR="00221F83" w:rsidRPr="00221F83">
        <w:rPr>
          <w:rFonts w:ascii="Arial" w:hAnsi="Arial" w:cs="Arial"/>
          <w:sz w:val="20"/>
          <w:szCs w:val="20"/>
          <w:lang w:eastAsia="en-US"/>
        </w:rPr>
        <w:t xml:space="preserve"> Specjalistyczn</w:t>
      </w:r>
      <w:r w:rsidR="00221F83">
        <w:rPr>
          <w:rFonts w:ascii="Arial" w:hAnsi="Arial" w:cs="Arial"/>
          <w:sz w:val="20"/>
          <w:szCs w:val="20"/>
          <w:lang w:eastAsia="en-US"/>
        </w:rPr>
        <w:t>ego</w:t>
      </w:r>
      <w:r w:rsidR="00221F83" w:rsidRPr="00221F83">
        <w:rPr>
          <w:rFonts w:ascii="Arial" w:hAnsi="Arial" w:cs="Arial"/>
          <w:sz w:val="20"/>
          <w:szCs w:val="20"/>
          <w:lang w:eastAsia="en-US"/>
        </w:rPr>
        <w:t xml:space="preserve"> im. Jędrzeja Śniadeckiego w Nowym Sączu</w:t>
      </w:r>
      <w:r w:rsidRPr="003214D1">
        <w:rPr>
          <w:rFonts w:ascii="Arial" w:hAnsi="Arial" w:cs="Arial"/>
          <w:sz w:val="20"/>
          <w:szCs w:val="20"/>
          <w:lang w:eastAsia="en-US"/>
        </w:rPr>
        <w:t>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097"/>
        <w:gridCol w:w="1524"/>
        <w:gridCol w:w="1222"/>
        <w:gridCol w:w="4050"/>
        <w:gridCol w:w="5027"/>
      </w:tblGrid>
      <w:tr w:rsidR="003214D1" w:rsidRPr="003214D1" w:rsidTr="00B95A67">
        <w:trPr>
          <w:trHeight w:val="12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214D1" w:rsidRPr="003214D1" w:rsidTr="00B95A67">
        <w:trPr>
          <w:trHeight w:val="10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obr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214D1" w:rsidRPr="003214D1" w:rsidRDefault="003214D1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14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1" w:rsidRPr="003214D1" w:rsidRDefault="003214D1" w:rsidP="0032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95A67" w:rsidRPr="003214D1" w:rsidTr="008600B1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B973E2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3E2">
              <w:rPr>
                <w:rFonts w:ascii="Arial" w:hAnsi="Arial" w:cs="Arial"/>
                <w:sz w:val="16"/>
                <w:szCs w:val="16"/>
              </w:rPr>
              <w:t>71/1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B973E2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1CB3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CB3">
              <w:rPr>
                <w:rFonts w:ascii="Arial" w:hAnsi="Arial" w:cs="Arial"/>
                <w:sz w:val="16"/>
                <w:szCs w:val="16"/>
              </w:rPr>
              <w:t>NS1S/00008575/0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B973E2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73E2">
              <w:rPr>
                <w:rFonts w:ascii="Arial" w:hAnsi="Arial" w:cs="Arial"/>
                <w:sz w:val="16"/>
                <w:szCs w:val="16"/>
                <w:lang w:eastAsia="en-US"/>
              </w:rPr>
              <w:t>0,2373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5B34D2" w:rsidRDefault="005B34D2" w:rsidP="005B34D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34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Nieruchomość położona przy Al. Wolności 49 w Nowym Sączu, zabudowana budynkiem 4-kondygnacyjnym o pow.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u</w:t>
            </w:r>
            <w:r w:rsidRPr="005B34D2">
              <w:rPr>
                <w:rFonts w:ascii="Arial" w:hAnsi="Arial" w:cs="Arial"/>
                <w:sz w:val="16"/>
                <w:szCs w:val="16"/>
                <w:lang w:eastAsia="en-US"/>
              </w:rPr>
              <w:t>żytkowej 2 182,60m</w:t>
            </w:r>
            <w:r w:rsidRPr="005B34D2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5B34D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B95A67" w:rsidRPr="003214D1" w:rsidRDefault="008704CC" w:rsidP="002670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Według studium</w:t>
            </w:r>
            <w:r w:rsidR="002670F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uwarunkowań</w:t>
            </w:r>
            <w:r w:rsidR="002670F2" w:rsidRPr="002670F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i   kier</w:t>
            </w:r>
            <w:r w:rsidR="002670F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unków zagospodarowania </w:t>
            </w:r>
            <w:r w:rsidR="002670F2" w:rsidRPr="002670F2">
              <w:rPr>
                <w:rFonts w:ascii="Arial" w:hAnsi="Arial" w:cs="Arial"/>
                <w:sz w:val="16"/>
                <w:szCs w:val="16"/>
                <w:lang w:eastAsia="en-US"/>
              </w:rPr>
              <w:t>pr</w:t>
            </w:r>
            <w:r w:rsidR="002670F2">
              <w:rPr>
                <w:rFonts w:ascii="Arial" w:hAnsi="Arial" w:cs="Arial"/>
                <w:sz w:val="16"/>
                <w:szCs w:val="16"/>
                <w:lang w:eastAsia="en-US"/>
              </w:rPr>
              <w:t>zestrzennego  Miasta  Nowego  Sącza uchwalonego  uchwałą n</w:t>
            </w:r>
            <w:r w:rsidR="002670F2" w:rsidRPr="002670F2">
              <w:rPr>
                <w:rFonts w:ascii="Arial" w:hAnsi="Arial" w:cs="Arial"/>
                <w:sz w:val="16"/>
                <w:szCs w:val="16"/>
                <w:lang w:eastAsia="en-US"/>
              </w:rPr>
              <w:t>r  XXX/385/20</w:t>
            </w:r>
            <w:r w:rsidR="002670F2">
              <w:rPr>
                <w:rFonts w:ascii="Arial" w:hAnsi="Arial" w:cs="Arial"/>
                <w:sz w:val="16"/>
                <w:szCs w:val="16"/>
                <w:lang w:eastAsia="en-US"/>
              </w:rPr>
              <w:t>08  z  dnia 9  wrześ</w:t>
            </w:r>
            <w:r w:rsidR="002670F2" w:rsidRPr="002670F2">
              <w:rPr>
                <w:rFonts w:ascii="Arial" w:hAnsi="Arial" w:cs="Arial"/>
                <w:sz w:val="16"/>
                <w:szCs w:val="16"/>
                <w:lang w:eastAsia="en-US"/>
              </w:rPr>
              <w:t>nia  2008  r.</w:t>
            </w:r>
            <w:r w:rsidR="002670F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ze zm.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znajduje się w terenie ozn. symbolem 2 U/M – tereny usługowo-mieszkaniowe</w:t>
            </w:r>
          </w:p>
        </w:tc>
      </w:tr>
      <w:tr w:rsidR="00B95A67" w:rsidRPr="003214D1" w:rsidTr="008600B1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7A2D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A2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7A2D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1CB3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7A2D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7A2D">
              <w:rPr>
                <w:rFonts w:ascii="Arial" w:hAnsi="Arial" w:cs="Arial"/>
                <w:sz w:val="16"/>
                <w:szCs w:val="16"/>
                <w:lang w:eastAsia="en-US"/>
              </w:rPr>
              <w:t>0,1084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060522" w:rsidRDefault="00060522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60522">
              <w:rPr>
                <w:rFonts w:ascii="Arial" w:hAnsi="Arial" w:cs="Arial"/>
                <w:sz w:val="16"/>
                <w:szCs w:val="16"/>
                <w:lang w:eastAsia="en-US"/>
              </w:rPr>
              <w:t>Nieruchomość zlokalizowana przy ul. Kazimierza Wielkiego 4 w Nowym Sączu. Zabudowana budynkiem 3-kondygnacyjnym o pow. Użytkowej 1450m</w:t>
            </w:r>
            <w:r w:rsidRPr="00060522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06052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B95A67" w:rsidRPr="003214D1" w:rsidRDefault="00F95B22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95B22">
              <w:rPr>
                <w:rFonts w:ascii="Arial" w:hAnsi="Arial" w:cs="Arial"/>
                <w:sz w:val="16"/>
                <w:szCs w:val="16"/>
                <w:lang w:eastAsia="en-US"/>
              </w:rPr>
              <w:t>Według miejscowego planu zagospodarowania przestrzennego Miasta Nowy Sącz, zatwierdzonego uchwałą nr XV/147/2015 Rady Miasta Nowego Sącza z dnia15 września 2015 r. nieruchomość znajduje się w terenie ozn. symbolem</w:t>
            </w:r>
            <w:r w:rsidR="00A46CE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B</w:t>
            </w:r>
            <w:r w:rsidR="00DA23DB">
              <w:rPr>
                <w:rFonts w:ascii="Arial" w:hAnsi="Arial" w:cs="Arial"/>
                <w:sz w:val="16"/>
                <w:szCs w:val="16"/>
                <w:lang w:eastAsia="en-US"/>
              </w:rPr>
              <w:t>35 U – teren usług</w:t>
            </w:r>
          </w:p>
        </w:tc>
      </w:tr>
      <w:tr w:rsidR="00B95A67" w:rsidRPr="003214D1" w:rsidTr="008600B1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945D2C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D2C">
              <w:rPr>
                <w:rFonts w:ascii="Arial" w:hAnsi="Arial" w:cs="Arial"/>
                <w:sz w:val="16"/>
                <w:szCs w:val="16"/>
              </w:rPr>
              <w:t>106/1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945D2C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6D1CB3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CB3">
              <w:rPr>
                <w:rFonts w:ascii="Arial" w:hAnsi="Arial" w:cs="Arial"/>
                <w:sz w:val="16"/>
                <w:szCs w:val="16"/>
              </w:rPr>
              <w:t>NS1S/00143045/4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3214D1" w:rsidRDefault="00945D2C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5D2C">
              <w:rPr>
                <w:rFonts w:ascii="Arial" w:hAnsi="Arial" w:cs="Arial"/>
                <w:sz w:val="16"/>
                <w:szCs w:val="16"/>
                <w:lang w:eastAsia="en-US"/>
              </w:rPr>
              <w:t>0,0661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67" w:rsidRPr="00C735FB" w:rsidRDefault="00C735FB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FB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przy ul. Bulwar Narwiku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Nowym Sączu, zajęta w części pod miejsca parkingowe, w części pod drogę dojazdową i teren zielony. Działka położona w terenie płaskim, ma kształt nieregularny, wydłużonego trapezu. Działka jest w pełni uzbrojona.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B95A67" w:rsidRPr="003214D1" w:rsidRDefault="00E328F6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Według miejscowego planu zagospodarowania przestrzennego Miasta Nowy Sącz, zatwierdzonego uchwałą nr XV/147/2015 Rady Miasta Nowego Sącza z dnia15 września 2015 r. nieruchomość znajduje się w terenie ozn. symbolem D25 </w:t>
            </w:r>
            <w:r w:rsidR="0058572B">
              <w:rPr>
                <w:rFonts w:ascii="Arial" w:hAnsi="Arial" w:cs="Arial"/>
                <w:sz w:val="16"/>
                <w:szCs w:val="16"/>
                <w:lang w:eastAsia="en-US"/>
              </w:rPr>
              <w:t>Upz – tereny usług publicznych</w:t>
            </w:r>
          </w:p>
        </w:tc>
      </w:tr>
      <w:tr w:rsidR="00744314" w:rsidRPr="003214D1" w:rsidTr="008600B1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14" w:rsidRPr="00945D2C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314">
              <w:rPr>
                <w:rFonts w:ascii="Arial" w:hAnsi="Arial" w:cs="Arial"/>
                <w:sz w:val="16"/>
                <w:szCs w:val="16"/>
              </w:rPr>
              <w:t>16/3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14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4314">
              <w:rPr>
                <w:rFonts w:ascii="Arial" w:hAnsi="Arial" w:cs="Arial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14" w:rsidRPr="006D1CB3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314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14" w:rsidRPr="00945D2C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4314">
              <w:rPr>
                <w:rFonts w:ascii="Arial" w:hAnsi="Arial" w:cs="Arial"/>
                <w:sz w:val="16"/>
                <w:szCs w:val="16"/>
                <w:lang w:eastAsia="en-US"/>
              </w:rPr>
              <w:t>0,0017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14" w:rsidRPr="00C735FB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4314">
              <w:rPr>
                <w:rFonts w:ascii="Arial" w:hAnsi="Arial" w:cs="Arial"/>
                <w:sz w:val="16"/>
                <w:szCs w:val="16"/>
                <w:lang w:eastAsia="en-US"/>
              </w:rPr>
              <w:t>Działka niezabudowana, w kształcie trójkąta. Położona przy ul. Młyńskiej 5 w Nowym Sączu, stanowi dodatkowy wjazd na teren Szpitala - drogę przeciwpożarową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744314" w:rsidRDefault="00744314" w:rsidP="003214D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4314">
              <w:rPr>
                <w:rFonts w:ascii="Arial" w:hAnsi="Arial" w:cs="Arial"/>
                <w:sz w:val="16"/>
                <w:szCs w:val="16"/>
                <w:lang w:eastAsia="en-US"/>
              </w:rPr>
              <w:t>Według miejscowego planu zagospodarowania przestrzennego Miasta Nowy Sącz, zatwierdzonego uchwałą nr XV/147/2015 Rady Miasta Nowego Sącza z dnia15 września 2015 r. nieruchomość znajduje się w terenie ozn. symbolem 10 KDZ – teren komunikacji</w:t>
            </w:r>
          </w:p>
        </w:tc>
      </w:tr>
    </w:tbl>
    <w:p w:rsidR="003214D1" w:rsidRPr="003214D1" w:rsidRDefault="003214D1" w:rsidP="003214D1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3214D1" w:rsidRPr="00A0618A" w:rsidRDefault="003214D1" w:rsidP="00A0618A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3214D1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846428">
        <w:rPr>
          <w:rFonts w:ascii="Arial" w:eastAsia="Arial Unicode MS" w:hAnsi="Arial" w:cs="Arial"/>
          <w:sz w:val="16"/>
          <w:szCs w:val="16"/>
        </w:rPr>
        <w:t xml:space="preserve">4 października </w:t>
      </w:r>
      <w:r w:rsidRPr="003214D1">
        <w:rPr>
          <w:rFonts w:ascii="Arial" w:eastAsia="Arial Unicode MS" w:hAnsi="Arial" w:cs="Arial"/>
          <w:sz w:val="16"/>
          <w:szCs w:val="16"/>
        </w:rPr>
        <w:t xml:space="preserve">2018 r., do </w:t>
      </w:r>
      <w:r w:rsidR="00846428">
        <w:rPr>
          <w:rFonts w:ascii="Arial" w:eastAsia="Arial Unicode MS" w:hAnsi="Arial" w:cs="Arial"/>
          <w:sz w:val="16"/>
          <w:szCs w:val="16"/>
        </w:rPr>
        <w:t>25 października</w:t>
      </w:r>
      <w:bookmarkStart w:id="0" w:name="_GoBack"/>
      <w:bookmarkEnd w:id="0"/>
      <w:r w:rsidRPr="003214D1">
        <w:rPr>
          <w:rFonts w:ascii="Arial" w:eastAsia="Arial Unicode MS" w:hAnsi="Arial" w:cs="Arial"/>
          <w:sz w:val="16"/>
          <w:szCs w:val="16"/>
        </w:rPr>
        <w:t xml:space="preserve"> 2018 r. na tablicy ogłoszeń w siedzibie Urzędu Marszałkowskiego Województwa Małopolskiego ul. Racławicka 56 w Krakowie (parter oraz III p. nowy budynek) oraz Krakowskiego Biura Geodezji i Terenów Rolnych, ul. Gazowa 15 w Krakowie oraz opublikowany w Biuletynie Informacji Publicznej Urzędu  Marszałkowskiego Województwa Małopolskiego i na stronie internetowej Urzędu Marszałkowskiego Województwa Małopolskiego.</w:t>
      </w:r>
    </w:p>
    <w:p w:rsidR="003214D1" w:rsidRPr="003214D1" w:rsidRDefault="003214D1" w:rsidP="003214D1">
      <w:pPr>
        <w:spacing w:after="120"/>
        <w:rPr>
          <w:rFonts w:ascii="Arial" w:eastAsia="Arial Unicode MS" w:hAnsi="Arial" w:cs="Arial"/>
          <w:sz w:val="16"/>
          <w:szCs w:val="16"/>
        </w:rPr>
      </w:pPr>
      <w:r w:rsidRPr="003214D1">
        <w:rPr>
          <w:rFonts w:ascii="Arial" w:eastAsia="Arial Unicode MS" w:hAnsi="Arial" w:cs="Arial"/>
          <w:sz w:val="16"/>
          <w:szCs w:val="16"/>
        </w:rPr>
        <w:t>Szczegółowe warunki um</w:t>
      </w:r>
      <w:r w:rsidR="00CB545B">
        <w:rPr>
          <w:rFonts w:ascii="Arial" w:eastAsia="Arial Unicode MS" w:hAnsi="Arial" w:cs="Arial"/>
          <w:sz w:val="16"/>
          <w:szCs w:val="16"/>
        </w:rPr>
        <w:t>owy</w:t>
      </w:r>
      <w:r w:rsidRPr="003214D1">
        <w:rPr>
          <w:rFonts w:ascii="Arial" w:eastAsia="Arial Unicode MS" w:hAnsi="Arial" w:cs="Arial"/>
          <w:sz w:val="16"/>
          <w:szCs w:val="16"/>
        </w:rPr>
        <w:t xml:space="preserve"> zostaną określone w zawieran</w:t>
      </w:r>
      <w:r w:rsidR="00CB545B">
        <w:rPr>
          <w:rFonts w:ascii="Arial" w:eastAsia="Arial Unicode MS" w:hAnsi="Arial" w:cs="Arial"/>
          <w:sz w:val="16"/>
          <w:szCs w:val="16"/>
        </w:rPr>
        <w:t>ej</w:t>
      </w:r>
      <w:r w:rsidRPr="003214D1">
        <w:rPr>
          <w:rFonts w:ascii="Arial" w:eastAsia="Arial Unicode MS" w:hAnsi="Arial" w:cs="Arial"/>
          <w:sz w:val="16"/>
          <w:szCs w:val="16"/>
        </w:rPr>
        <w:t xml:space="preserve"> umow</w:t>
      </w:r>
      <w:r w:rsidR="00CB545B">
        <w:rPr>
          <w:rFonts w:ascii="Arial" w:eastAsia="Arial Unicode MS" w:hAnsi="Arial" w:cs="Arial"/>
          <w:sz w:val="16"/>
          <w:szCs w:val="16"/>
        </w:rPr>
        <w:t>ie</w:t>
      </w:r>
      <w:r w:rsidRPr="003214D1">
        <w:rPr>
          <w:rFonts w:ascii="Arial" w:eastAsia="Arial Unicode MS" w:hAnsi="Arial" w:cs="Arial"/>
          <w:sz w:val="16"/>
          <w:szCs w:val="16"/>
        </w:rPr>
        <w:t>.</w:t>
      </w:r>
    </w:p>
    <w:p w:rsidR="003214D1" w:rsidRPr="003214D1" w:rsidRDefault="003214D1" w:rsidP="003214D1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3214D1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3214D1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Pr="003214D1">
        <w:rPr>
          <w:rFonts w:ascii="Arial" w:eastAsia="Arial Unicode MS" w:hAnsi="Arial" w:cs="Arial"/>
          <w:sz w:val="16"/>
          <w:szCs w:val="16"/>
        </w:rPr>
        <w:t>Skarbu i Gospodarki</w:t>
      </w:r>
      <w:r w:rsidRPr="003214D1">
        <w:rPr>
          <w:rFonts w:ascii="Arial" w:eastAsia="Arial Unicode MS" w:hAnsi="Arial" w:cs="Arial"/>
          <w:sz w:val="16"/>
          <w:szCs w:val="16"/>
          <w:lang w:val="x-none"/>
        </w:rPr>
        <w:t>, ul. Racławicka 56, pokój nr 353 w</w:t>
      </w:r>
      <w:r w:rsidRPr="003214D1">
        <w:rPr>
          <w:rFonts w:ascii="Arial" w:eastAsia="Arial Unicode MS" w:hAnsi="Arial" w:cs="Arial"/>
          <w:sz w:val="16"/>
          <w:szCs w:val="16"/>
        </w:rPr>
        <w:t> </w:t>
      </w:r>
      <w:r w:rsidRPr="003214D1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="00CB545B">
        <w:rPr>
          <w:rFonts w:ascii="Arial" w:eastAsia="Arial Unicode MS" w:hAnsi="Arial" w:cs="Arial"/>
          <w:sz w:val="16"/>
          <w:szCs w:val="16"/>
        </w:rPr>
        <w:t>6</w:t>
      </w:r>
      <w:r w:rsidRPr="003214D1">
        <w:rPr>
          <w:rFonts w:ascii="Arial" w:eastAsia="Arial Unicode MS" w:hAnsi="Arial" w:cs="Arial"/>
          <w:sz w:val="16"/>
          <w:szCs w:val="16"/>
          <w:lang w:val="x-none"/>
        </w:rPr>
        <w:t>.00, tel. (012) 63 03 </w:t>
      </w:r>
      <w:r w:rsidR="00CB545B">
        <w:rPr>
          <w:rFonts w:ascii="Arial" w:eastAsia="Arial Unicode MS" w:hAnsi="Arial" w:cs="Arial"/>
          <w:sz w:val="16"/>
          <w:szCs w:val="16"/>
        </w:rPr>
        <w:t>313</w:t>
      </w:r>
      <w:r w:rsidRPr="003214D1">
        <w:rPr>
          <w:rFonts w:ascii="Arial" w:eastAsia="Arial Unicode MS" w:hAnsi="Arial" w:cs="Arial"/>
          <w:sz w:val="16"/>
          <w:szCs w:val="16"/>
        </w:rPr>
        <w:t xml:space="preserve"> </w:t>
      </w:r>
      <w:r w:rsidRPr="003214D1">
        <w:rPr>
          <w:rFonts w:ascii="Arial" w:eastAsia="Arial Unicode MS" w:hAnsi="Arial"/>
          <w:sz w:val="16"/>
          <w:szCs w:val="16"/>
          <w:lang w:val="x-none"/>
        </w:rPr>
        <w:t>oraz w Krakowskim Biurze Geodezji i Terenów Rolnych w Krakowie ul. Gazowa 15, tel. (0-12) 430-69-66 (wew.12</w:t>
      </w:r>
      <w:r w:rsidRPr="003214D1">
        <w:rPr>
          <w:rFonts w:ascii="Arial" w:eastAsia="Arial Unicode MS" w:hAnsi="Arial"/>
          <w:sz w:val="16"/>
          <w:szCs w:val="16"/>
        </w:rPr>
        <w:t>0, 121</w:t>
      </w:r>
      <w:r w:rsidRPr="003214D1">
        <w:rPr>
          <w:rFonts w:ascii="Arial" w:eastAsia="Arial Unicode MS" w:hAnsi="Arial"/>
          <w:sz w:val="16"/>
          <w:szCs w:val="16"/>
          <w:lang w:val="x-none"/>
        </w:rPr>
        <w:t>).</w:t>
      </w:r>
    </w:p>
    <w:sectPr w:rsidR="003214D1" w:rsidRPr="003214D1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F2" w:rsidRDefault="00FF36F2" w:rsidP="0019724A">
      <w:r>
        <w:separator/>
      </w:r>
    </w:p>
  </w:endnote>
  <w:endnote w:type="continuationSeparator" w:id="0">
    <w:p w:rsidR="00FF36F2" w:rsidRDefault="00FF36F2" w:rsidP="0019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F2" w:rsidRDefault="00FF36F2" w:rsidP="0019724A">
      <w:r>
        <w:separator/>
      </w:r>
    </w:p>
  </w:footnote>
  <w:footnote w:type="continuationSeparator" w:id="0">
    <w:p w:rsidR="00FF36F2" w:rsidRDefault="00FF36F2" w:rsidP="0019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61BB"/>
    <w:multiLevelType w:val="hybridMultilevel"/>
    <w:tmpl w:val="240C659C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DE04256"/>
    <w:multiLevelType w:val="hybridMultilevel"/>
    <w:tmpl w:val="7458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BB1"/>
    <w:multiLevelType w:val="hybridMultilevel"/>
    <w:tmpl w:val="48F8C5C8"/>
    <w:lvl w:ilvl="0" w:tplc="11E4A2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FD706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94B2E"/>
    <w:multiLevelType w:val="hybridMultilevel"/>
    <w:tmpl w:val="A18CE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35095"/>
    <w:multiLevelType w:val="hybridMultilevel"/>
    <w:tmpl w:val="F054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53"/>
    <w:rsid w:val="0000389E"/>
    <w:rsid w:val="00004986"/>
    <w:rsid w:val="00031F94"/>
    <w:rsid w:val="00057430"/>
    <w:rsid w:val="00060522"/>
    <w:rsid w:val="000813D7"/>
    <w:rsid w:val="000D648D"/>
    <w:rsid w:val="000E1F24"/>
    <w:rsid w:val="000F61D3"/>
    <w:rsid w:val="00117694"/>
    <w:rsid w:val="00126336"/>
    <w:rsid w:val="001273EB"/>
    <w:rsid w:val="00143DF2"/>
    <w:rsid w:val="001442A0"/>
    <w:rsid w:val="001726F6"/>
    <w:rsid w:val="00173731"/>
    <w:rsid w:val="00173940"/>
    <w:rsid w:val="00177642"/>
    <w:rsid w:val="0019724A"/>
    <w:rsid w:val="001A7EA0"/>
    <w:rsid w:val="001B02E1"/>
    <w:rsid w:val="001B2D7B"/>
    <w:rsid w:val="001C7044"/>
    <w:rsid w:val="001E4A55"/>
    <w:rsid w:val="001E5719"/>
    <w:rsid w:val="001F1D0A"/>
    <w:rsid w:val="00203929"/>
    <w:rsid w:val="00203A8A"/>
    <w:rsid w:val="00206CFD"/>
    <w:rsid w:val="00214305"/>
    <w:rsid w:val="00214561"/>
    <w:rsid w:val="00221F83"/>
    <w:rsid w:val="00232E6C"/>
    <w:rsid w:val="00246C31"/>
    <w:rsid w:val="0025227B"/>
    <w:rsid w:val="00260FB5"/>
    <w:rsid w:val="002670F2"/>
    <w:rsid w:val="00276D90"/>
    <w:rsid w:val="00286B54"/>
    <w:rsid w:val="002A6852"/>
    <w:rsid w:val="002B31BA"/>
    <w:rsid w:val="002C311B"/>
    <w:rsid w:val="002D49AA"/>
    <w:rsid w:val="002F2C0B"/>
    <w:rsid w:val="002F4274"/>
    <w:rsid w:val="00302451"/>
    <w:rsid w:val="00302AD3"/>
    <w:rsid w:val="00313153"/>
    <w:rsid w:val="00317F0A"/>
    <w:rsid w:val="003214D1"/>
    <w:rsid w:val="003220D4"/>
    <w:rsid w:val="00327643"/>
    <w:rsid w:val="00332158"/>
    <w:rsid w:val="00332406"/>
    <w:rsid w:val="00360DE8"/>
    <w:rsid w:val="0036581C"/>
    <w:rsid w:val="00393AF7"/>
    <w:rsid w:val="00394ECB"/>
    <w:rsid w:val="003A6997"/>
    <w:rsid w:val="003A7600"/>
    <w:rsid w:val="00403E76"/>
    <w:rsid w:val="00404274"/>
    <w:rsid w:val="00405A87"/>
    <w:rsid w:val="0040619A"/>
    <w:rsid w:val="004173AF"/>
    <w:rsid w:val="00444691"/>
    <w:rsid w:val="00452928"/>
    <w:rsid w:val="00457354"/>
    <w:rsid w:val="00457625"/>
    <w:rsid w:val="00463668"/>
    <w:rsid w:val="00465911"/>
    <w:rsid w:val="0047302A"/>
    <w:rsid w:val="00484FE3"/>
    <w:rsid w:val="00486800"/>
    <w:rsid w:val="00491F1F"/>
    <w:rsid w:val="00492BD9"/>
    <w:rsid w:val="004A4F04"/>
    <w:rsid w:val="004A6009"/>
    <w:rsid w:val="004B524B"/>
    <w:rsid w:val="004E2C93"/>
    <w:rsid w:val="004E4F9F"/>
    <w:rsid w:val="004F33D0"/>
    <w:rsid w:val="005005C5"/>
    <w:rsid w:val="005033CB"/>
    <w:rsid w:val="005062D3"/>
    <w:rsid w:val="005132F9"/>
    <w:rsid w:val="0051696F"/>
    <w:rsid w:val="005259B0"/>
    <w:rsid w:val="00544AE0"/>
    <w:rsid w:val="00563F5C"/>
    <w:rsid w:val="00575568"/>
    <w:rsid w:val="0058305B"/>
    <w:rsid w:val="0058572B"/>
    <w:rsid w:val="005913C3"/>
    <w:rsid w:val="00593E4F"/>
    <w:rsid w:val="005A5BED"/>
    <w:rsid w:val="005B171A"/>
    <w:rsid w:val="005B34D2"/>
    <w:rsid w:val="005C2EE6"/>
    <w:rsid w:val="005C5B11"/>
    <w:rsid w:val="005D6E79"/>
    <w:rsid w:val="005E1AFA"/>
    <w:rsid w:val="005E6069"/>
    <w:rsid w:val="005E74CF"/>
    <w:rsid w:val="005E76A4"/>
    <w:rsid w:val="0060783A"/>
    <w:rsid w:val="00614B83"/>
    <w:rsid w:val="00624C71"/>
    <w:rsid w:val="00653DFA"/>
    <w:rsid w:val="00655E2A"/>
    <w:rsid w:val="00667371"/>
    <w:rsid w:val="006721B0"/>
    <w:rsid w:val="00680090"/>
    <w:rsid w:val="00685417"/>
    <w:rsid w:val="006B6CAF"/>
    <w:rsid w:val="006D1CB3"/>
    <w:rsid w:val="006D7A2D"/>
    <w:rsid w:val="006D7C2D"/>
    <w:rsid w:val="006E0D02"/>
    <w:rsid w:val="006E354B"/>
    <w:rsid w:val="006F18CF"/>
    <w:rsid w:val="006F283F"/>
    <w:rsid w:val="00700A6B"/>
    <w:rsid w:val="00744314"/>
    <w:rsid w:val="00770790"/>
    <w:rsid w:val="0077355B"/>
    <w:rsid w:val="007874A7"/>
    <w:rsid w:val="007A5C07"/>
    <w:rsid w:val="007A655D"/>
    <w:rsid w:val="007A76DC"/>
    <w:rsid w:val="007B7285"/>
    <w:rsid w:val="007D305C"/>
    <w:rsid w:val="007D4980"/>
    <w:rsid w:val="007D5E93"/>
    <w:rsid w:val="007E430F"/>
    <w:rsid w:val="007E7E21"/>
    <w:rsid w:val="007F73A5"/>
    <w:rsid w:val="00811B83"/>
    <w:rsid w:val="00812BD0"/>
    <w:rsid w:val="00823708"/>
    <w:rsid w:val="00835F6D"/>
    <w:rsid w:val="00843EDE"/>
    <w:rsid w:val="00846428"/>
    <w:rsid w:val="00853D97"/>
    <w:rsid w:val="00860942"/>
    <w:rsid w:val="008704CC"/>
    <w:rsid w:val="00873CD2"/>
    <w:rsid w:val="00883414"/>
    <w:rsid w:val="00884D58"/>
    <w:rsid w:val="00891D82"/>
    <w:rsid w:val="008976ED"/>
    <w:rsid w:val="008A022B"/>
    <w:rsid w:val="008E7029"/>
    <w:rsid w:val="009029AE"/>
    <w:rsid w:val="00923712"/>
    <w:rsid w:val="00935E88"/>
    <w:rsid w:val="00945D2C"/>
    <w:rsid w:val="00962AFD"/>
    <w:rsid w:val="00984E1F"/>
    <w:rsid w:val="009B0B62"/>
    <w:rsid w:val="009B2B53"/>
    <w:rsid w:val="009B5EF4"/>
    <w:rsid w:val="009D21E9"/>
    <w:rsid w:val="009D5BC8"/>
    <w:rsid w:val="009D7753"/>
    <w:rsid w:val="009F2517"/>
    <w:rsid w:val="00A0618A"/>
    <w:rsid w:val="00A15922"/>
    <w:rsid w:val="00A23DA7"/>
    <w:rsid w:val="00A246E9"/>
    <w:rsid w:val="00A33130"/>
    <w:rsid w:val="00A33FC6"/>
    <w:rsid w:val="00A46CEC"/>
    <w:rsid w:val="00A63935"/>
    <w:rsid w:val="00A67A46"/>
    <w:rsid w:val="00A75CC0"/>
    <w:rsid w:val="00A92ACF"/>
    <w:rsid w:val="00AA0C24"/>
    <w:rsid w:val="00AB34FA"/>
    <w:rsid w:val="00AB5828"/>
    <w:rsid w:val="00AC310F"/>
    <w:rsid w:val="00B0662E"/>
    <w:rsid w:val="00B067D7"/>
    <w:rsid w:val="00B10BED"/>
    <w:rsid w:val="00B12F02"/>
    <w:rsid w:val="00B16889"/>
    <w:rsid w:val="00B23783"/>
    <w:rsid w:val="00B32BD1"/>
    <w:rsid w:val="00B43198"/>
    <w:rsid w:val="00B46F25"/>
    <w:rsid w:val="00B56E3C"/>
    <w:rsid w:val="00B65FD2"/>
    <w:rsid w:val="00B77C34"/>
    <w:rsid w:val="00B843C2"/>
    <w:rsid w:val="00B95A67"/>
    <w:rsid w:val="00B973E2"/>
    <w:rsid w:val="00BC0EB4"/>
    <w:rsid w:val="00BC563C"/>
    <w:rsid w:val="00BD45DA"/>
    <w:rsid w:val="00BD4624"/>
    <w:rsid w:val="00BD5DB9"/>
    <w:rsid w:val="00BF3FCB"/>
    <w:rsid w:val="00C258FB"/>
    <w:rsid w:val="00C31FF5"/>
    <w:rsid w:val="00C34A87"/>
    <w:rsid w:val="00C62685"/>
    <w:rsid w:val="00C666EF"/>
    <w:rsid w:val="00C735FB"/>
    <w:rsid w:val="00C8580C"/>
    <w:rsid w:val="00C8734E"/>
    <w:rsid w:val="00CA3D8A"/>
    <w:rsid w:val="00CA41E8"/>
    <w:rsid w:val="00CB4FD1"/>
    <w:rsid w:val="00CB545B"/>
    <w:rsid w:val="00CD1AD2"/>
    <w:rsid w:val="00CE49FD"/>
    <w:rsid w:val="00D006EE"/>
    <w:rsid w:val="00D044B0"/>
    <w:rsid w:val="00D23CCB"/>
    <w:rsid w:val="00D3779A"/>
    <w:rsid w:val="00D42E5E"/>
    <w:rsid w:val="00D54A44"/>
    <w:rsid w:val="00D54C09"/>
    <w:rsid w:val="00D82B58"/>
    <w:rsid w:val="00D83A82"/>
    <w:rsid w:val="00D90E4C"/>
    <w:rsid w:val="00D96676"/>
    <w:rsid w:val="00DA0F60"/>
    <w:rsid w:val="00DA23DB"/>
    <w:rsid w:val="00DA62A0"/>
    <w:rsid w:val="00DB4E39"/>
    <w:rsid w:val="00DD7556"/>
    <w:rsid w:val="00DE1285"/>
    <w:rsid w:val="00E00417"/>
    <w:rsid w:val="00E0565E"/>
    <w:rsid w:val="00E2047A"/>
    <w:rsid w:val="00E262A7"/>
    <w:rsid w:val="00E328F6"/>
    <w:rsid w:val="00E45704"/>
    <w:rsid w:val="00E60BBA"/>
    <w:rsid w:val="00E727DD"/>
    <w:rsid w:val="00E73A12"/>
    <w:rsid w:val="00E75388"/>
    <w:rsid w:val="00E76EE5"/>
    <w:rsid w:val="00E86197"/>
    <w:rsid w:val="00E864D2"/>
    <w:rsid w:val="00E90AA5"/>
    <w:rsid w:val="00EA595B"/>
    <w:rsid w:val="00EB1305"/>
    <w:rsid w:val="00EB4F23"/>
    <w:rsid w:val="00ED0F56"/>
    <w:rsid w:val="00F00785"/>
    <w:rsid w:val="00F01BF7"/>
    <w:rsid w:val="00F17ACB"/>
    <w:rsid w:val="00F21880"/>
    <w:rsid w:val="00F51C06"/>
    <w:rsid w:val="00F60D9B"/>
    <w:rsid w:val="00F65D99"/>
    <w:rsid w:val="00F83788"/>
    <w:rsid w:val="00F84137"/>
    <w:rsid w:val="00F946FC"/>
    <w:rsid w:val="00F95B22"/>
    <w:rsid w:val="00F97D82"/>
    <w:rsid w:val="00FA7E4E"/>
    <w:rsid w:val="00FC0B5D"/>
    <w:rsid w:val="00FD3E74"/>
    <w:rsid w:val="00FE195D"/>
    <w:rsid w:val="00FF36F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10D1B-F1CC-40F5-8FDD-B09910C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417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5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541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nhideWhenUsed/>
    <w:rsid w:val="006854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68541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5417"/>
    <w:rPr>
      <w:rFonts w:ascii="Arial" w:eastAsia="Times New Roman" w:hAnsi="Arial" w:cs="Arial"/>
      <w:sz w:val="16"/>
      <w:szCs w:val="16"/>
    </w:rPr>
  </w:style>
  <w:style w:type="table" w:styleId="Tabela-Siatka">
    <w:name w:val="Table Grid"/>
    <w:basedOn w:val="Standardowy"/>
    <w:rsid w:val="0068541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D7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7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24A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24A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01B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1BF7"/>
    <w:rPr>
      <w:rFonts w:eastAsia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01BF7"/>
    <w:pPr>
      <w:spacing w:after="120" w:line="480" w:lineRule="auto"/>
      <w:ind w:left="283"/>
    </w:pPr>
    <w:rPr>
      <w:rFonts w:ascii="Arial" w:hAnsi="Arial" w:cs="Arial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01BF7"/>
    <w:rPr>
      <w:rFonts w:ascii="Arial" w:eastAsia="Times New Roman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62BC-CAC0-4B37-8D6B-19A0257A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Chmolowska, Małgorzata</cp:lastModifiedBy>
  <cp:revision>7</cp:revision>
  <cp:lastPrinted>2018-07-24T11:39:00Z</cp:lastPrinted>
  <dcterms:created xsi:type="dcterms:W3CDTF">2018-09-27T07:20:00Z</dcterms:created>
  <dcterms:modified xsi:type="dcterms:W3CDTF">2018-10-04T07:25:00Z</dcterms:modified>
</cp:coreProperties>
</file>