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334B" w:rsidRPr="00D23BDA" w:rsidRDefault="0031334B" w:rsidP="0031334B">
      <w:pPr>
        <w:tabs>
          <w:tab w:val="left" w:pos="12600"/>
        </w:tabs>
        <w:ind w:left="10080"/>
        <w:rPr>
          <w:rFonts w:ascii="Arial" w:eastAsia="Arial Unicode MS" w:hAnsi="Arial" w:cs="Arial"/>
          <w:iCs/>
          <w:sz w:val="20"/>
          <w:szCs w:val="20"/>
        </w:rPr>
      </w:pPr>
      <w:r w:rsidRPr="00D23BDA">
        <w:rPr>
          <w:rFonts w:ascii="Arial" w:eastAsia="Arial Unicode MS" w:hAnsi="Arial" w:cs="Arial"/>
          <w:iCs/>
          <w:sz w:val="20"/>
          <w:szCs w:val="20"/>
        </w:rPr>
        <w:t xml:space="preserve">Załącznik nr 1 do uchwały nr </w:t>
      </w:r>
      <w:r w:rsidR="00FE14DE">
        <w:rPr>
          <w:rFonts w:ascii="Arial" w:eastAsia="Arial Unicode MS" w:hAnsi="Arial" w:cs="Arial"/>
          <w:iCs/>
          <w:sz w:val="20"/>
          <w:szCs w:val="20"/>
        </w:rPr>
        <w:t>1128</w:t>
      </w:r>
      <w:r w:rsidRPr="00D23BDA">
        <w:rPr>
          <w:rFonts w:ascii="Arial" w:eastAsia="Arial Unicode MS" w:hAnsi="Arial" w:cs="Arial"/>
          <w:iCs/>
          <w:sz w:val="20"/>
          <w:szCs w:val="20"/>
        </w:rPr>
        <w:t>/20</w:t>
      </w:r>
    </w:p>
    <w:p w:rsidR="0031334B" w:rsidRPr="00D23BDA" w:rsidRDefault="0031334B" w:rsidP="0031334B">
      <w:pPr>
        <w:tabs>
          <w:tab w:val="left" w:pos="12600"/>
        </w:tabs>
        <w:ind w:left="10080"/>
        <w:rPr>
          <w:rFonts w:ascii="Arial" w:eastAsia="Arial Unicode MS" w:hAnsi="Arial" w:cs="Arial"/>
          <w:iCs/>
          <w:sz w:val="20"/>
          <w:szCs w:val="20"/>
        </w:rPr>
      </w:pPr>
      <w:r w:rsidRPr="00D23BDA">
        <w:rPr>
          <w:rFonts w:ascii="Arial" w:eastAsia="Arial Unicode MS" w:hAnsi="Arial" w:cs="Arial"/>
          <w:iCs/>
          <w:sz w:val="20"/>
          <w:szCs w:val="20"/>
        </w:rPr>
        <w:t>Zarządu Województwa Małopolskiego</w:t>
      </w:r>
    </w:p>
    <w:p w:rsidR="0031334B" w:rsidRPr="00BA4806" w:rsidRDefault="0031334B" w:rsidP="0031334B">
      <w:pPr>
        <w:tabs>
          <w:tab w:val="left" w:pos="12600"/>
        </w:tabs>
        <w:ind w:left="10080"/>
        <w:rPr>
          <w:rFonts w:ascii="Arial" w:eastAsia="Arial Unicode MS" w:hAnsi="Arial" w:cs="Arial"/>
          <w:iCs/>
          <w:sz w:val="22"/>
          <w:szCs w:val="22"/>
        </w:rPr>
      </w:pPr>
      <w:r w:rsidRPr="00D23BDA">
        <w:rPr>
          <w:rFonts w:ascii="Arial" w:eastAsia="Arial Unicode MS" w:hAnsi="Arial" w:cs="Arial"/>
          <w:iCs/>
          <w:sz w:val="20"/>
          <w:szCs w:val="20"/>
        </w:rPr>
        <w:t xml:space="preserve">z dnia </w:t>
      </w:r>
      <w:r w:rsidR="00FE14DE">
        <w:rPr>
          <w:rFonts w:ascii="Arial" w:eastAsia="Arial Unicode MS" w:hAnsi="Arial" w:cs="Arial"/>
          <w:iCs/>
          <w:sz w:val="20"/>
          <w:szCs w:val="20"/>
        </w:rPr>
        <w:t>20 sierpnia 2020 r.</w:t>
      </w:r>
      <w:r w:rsidRPr="00BA4806">
        <w:rPr>
          <w:rFonts w:ascii="Arial" w:eastAsia="Arial Unicode MS" w:hAnsi="Arial" w:cs="Arial"/>
          <w:iCs/>
          <w:sz w:val="22"/>
          <w:szCs w:val="22"/>
        </w:rPr>
        <w:tab/>
      </w:r>
    </w:p>
    <w:p w:rsidR="0031334B" w:rsidRPr="00BA4806" w:rsidRDefault="0031334B" w:rsidP="0031334B">
      <w:pPr>
        <w:keepNext/>
        <w:spacing w:line="360" w:lineRule="auto"/>
        <w:jc w:val="center"/>
        <w:outlineLvl w:val="1"/>
        <w:rPr>
          <w:rFonts w:ascii="Arial" w:eastAsia="Arial Unicode MS" w:hAnsi="Arial" w:cs="Arial"/>
          <w:b/>
          <w:sz w:val="20"/>
          <w:szCs w:val="20"/>
        </w:rPr>
      </w:pPr>
      <w:r w:rsidRPr="00BA4806">
        <w:rPr>
          <w:rFonts w:ascii="Arial" w:eastAsia="Arial Unicode MS" w:hAnsi="Arial" w:cs="Arial"/>
          <w:b/>
          <w:sz w:val="20"/>
          <w:szCs w:val="20"/>
        </w:rPr>
        <w:t>Zarząd Województwa Małopolskiego</w:t>
      </w:r>
      <w:r w:rsidRPr="00BA4806">
        <w:rPr>
          <w:rFonts w:ascii="Arial" w:eastAsia="Arial Unicode MS" w:hAnsi="Arial" w:cs="Arial"/>
          <w:b/>
          <w:sz w:val="20"/>
          <w:szCs w:val="20"/>
        </w:rPr>
        <w:br/>
        <w:t xml:space="preserve">zgodnie z art. 35 ustawy z dn. 21 sierpnia 1997 r. o gospodarce nieruchomościami </w:t>
      </w:r>
    </w:p>
    <w:p w:rsidR="0031334B" w:rsidRPr="002C4188" w:rsidRDefault="0031334B" w:rsidP="0031334B">
      <w:pPr>
        <w:jc w:val="center"/>
        <w:rPr>
          <w:rFonts w:ascii="Arial" w:hAnsi="Arial" w:cs="Arial"/>
          <w:sz w:val="20"/>
          <w:szCs w:val="20"/>
          <w:lang w:eastAsia="en-US"/>
        </w:rPr>
      </w:pPr>
      <w:r w:rsidRPr="002C4188">
        <w:rPr>
          <w:rFonts w:ascii="Arial" w:hAnsi="Arial" w:cs="Arial"/>
          <w:sz w:val="20"/>
          <w:szCs w:val="20"/>
          <w:lang w:eastAsia="en-US"/>
        </w:rPr>
        <w:t xml:space="preserve">(tekst jedn.: </w:t>
      </w:r>
      <w:r w:rsidRPr="000719C8">
        <w:rPr>
          <w:rFonts w:ascii="Arial" w:hAnsi="Arial" w:cs="Arial"/>
          <w:sz w:val="20"/>
          <w:szCs w:val="20"/>
          <w:lang w:eastAsia="en-US"/>
        </w:rPr>
        <w:t>Dz. U. z 2020 r., poz. 65</w:t>
      </w:r>
      <w:r>
        <w:rPr>
          <w:rFonts w:ascii="Arial" w:hAnsi="Arial" w:cs="Arial"/>
          <w:sz w:val="20"/>
          <w:szCs w:val="20"/>
          <w:lang w:eastAsia="en-US"/>
        </w:rPr>
        <w:t xml:space="preserve"> ze zm.)</w:t>
      </w:r>
    </w:p>
    <w:p w:rsidR="0031334B" w:rsidRPr="00B507A8" w:rsidRDefault="0031334B" w:rsidP="0031334B">
      <w:pPr>
        <w:spacing w:after="120"/>
        <w:jc w:val="center"/>
        <w:rPr>
          <w:rFonts w:ascii="Arial" w:hAnsi="Arial" w:cs="Arial"/>
          <w:color w:val="FF0000"/>
          <w:sz w:val="20"/>
          <w:szCs w:val="20"/>
          <w:lang w:eastAsia="en-US"/>
        </w:rPr>
      </w:pPr>
      <w:r w:rsidRPr="002C4188">
        <w:rPr>
          <w:rFonts w:ascii="Arial" w:hAnsi="Arial" w:cs="Arial"/>
          <w:b/>
          <w:bCs/>
          <w:sz w:val="20"/>
          <w:szCs w:val="20"/>
          <w:lang w:eastAsia="en-US"/>
        </w:rPr>
        <w:t>podaje do publicznej wiadomości</w:t>
      </w:r>
      <w:r w:rsidRPr="00B507A8">
        <w:rPr>
          <w:rFonts w:ascii="Arial" w:hAnsi="Arial" w:cs="Arial"/>
          <w:b/>
          <w:bCs/>
          <w:color w:val="FF0000"/>
          <w:sz w:val="20"/>
          <w:szCs w:val="20"/>
          <w:lang w:eastAsia="en-US"/>
        </w:rPr>
        <w:br/>
      </w:r>
      <w:r w:rsidRPr="00AA12F7">
        <w:rPr>
          <w:rFonts w:ascii="Arial" w:hAnsi="Arial" w:cs="Arial"/>
          <w:sz w:val="20"/>
          <w:szCs w:val="20"/>
          <w:lang w:eastAsia="en-US"/>
        </w:rPr>
        <w:t xml:space="preserve">wykaz </w:t>
      </w:r>
      <w:r w:rsidR="006F4BA7">
        <w:rPr>
          <w:rFonts w:ascii="Arial" w:hAnsi="Arial" w:cs="Arial"/>
          <w:sz w:val="20"/>
          <w:szCs w:val="20"/>
          <w:lang w:eastAsia="en-US"/>
        </w:rPr>
        <w:t>nieruchomości przeznaczonej do oddania w użyczenie</w:t>
      </w:r>
    </w:p>
    <w:tbl>
      <w:tblPr>
        <w:tblW w:w="130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Caption w:val="wykaz nieruchomości przeznaczonych do zbycia w drodze darowizny"/>
        <w:tblDescription w:val="wykaz zawiera opis nieruchomości położonych w Skale przeznaczonych do zbycia w drodze darowizny"/>
      </w:tblPr>
      <w:tblGrid>
        <w:gridCol w:w="750"/>
        <w:gridCol w:w="1009"/>
        <w:gridCol w:w="2205"/>
        <w:gridCol w:w="1276"/>
        <w:gridCol w:w="3686"/>
        <w:gridCol w:w="4110"/>
      </w:tblGrid>
      <w:tr w:rsidR="0031334B" w:rsidRPr="00B507A8" w:rsidTr="006A4D86">
        <w:trPr>
          <w:trHeight w:val="87"/>
          <w:jc w:val="center"/>
        </w:trPr>
        <w:tc>
          <w:tcPr>
            <w:tcW w:w="3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4B" w:rsidRPr="003E311D" w:rsidRDefault="0031334B" w:rsidP="00CC5F00">
            <w:pPr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31334B" w:rsidRPr="003E311D" w:rsidRDefault="0031334B" w:rsidP="00CC5F00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E311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Oznaczenie nieruchomości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4B" w:rsidRPr="003E311D" w:rsidRDefault="0031334B" w:rsidP="00CC5F00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31334B" w:rsidRPr="003E311D" w:rsidRDefault="0031334B" w:rsidP="00CC5F00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31334B" w:rsidRPr="003E311D" w:rsidRDefault="0031334B" w:rsidP="00CC5F00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E311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Pow.</w:t>
            </w:r>
          </w:p>
          <w:p w:rsidR="0031334B" w:rsidRPr="003E311D" w:rsidRDefault="0031334B" w:rsidP="00CC5F00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E311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działki</w:t>
            </w:r>
          </w:p>
          <w:p w:rsidR="0031334B" w:rsidRPr="003E311D" w:rsidRDefault="0031334B" w:rsidP="00CC5F00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E311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(ha)</w:t>
            </w:r>
          </w:p>
          <w:p w:rsidR="0031334B" w:rsidRPr="003E311D" w:rsidRDefault="0031334B" w:rsidP="00CC5F00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4B" w:rsidRPr="003E311D" w:rsidRDefault="0031334B" w:rsidP="00CC5F00">
            <w:pPr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31334B" w:rsidRPr="003E311D" w:rsidRDefault="0031334B" w:rsidP="00CC5F00">
            <w:pPr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31334B" w:rsidRPr="003E311D" w:rsidRDefault="0031334B" w:rsidP="00CC5F00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E311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Położenie i opis nieruchomości 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4B" w:rsidRPr="00B507A8" w:rsidRDefault="0031334B" w:rsidP="00CC5F00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  <w:lang w:eastAsia="en-US"/>
              </w:rPr>
            </w:pPr>
          </w:p>
          <w:p w:rsidR="0031334B" w:rsidRPr="00B507A8" w:rsidRDefault="0031334B" w:rsidP="00CC5F00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  <w:lang w:eastAsia="en-US"/>
              </w:rPr>
            </w:pPr>
          </w:p>
          <w:p w:rsidR="0031334B" w:rsidRPr="003E311D" w:rsidRDefault="0031334B" w:rsidP="00CC5F00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E311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Sposób zagospodarowania nieruchomości ; przeznaczenie nieruchomości</w:t>
            </w:r>
          </w:p>
          <w:p w:rsidR="0031334B" w:rsidRPr="00B507A8" w:rsidRDefault="0031334B" w:rsidP="00CC5F00">
            <w:pPr>
              <w:rPr>
                <w:rFonts w:ascii="Arial" w:hAnsi="Arial" w:cs="Arial"/>
                <w:color w:val="FF0000"/>
                <w:sz w:val="16"/>
                <w:szCs w:val="16"/>
                <w:lang w:eastAsia="en-US"/>
              </w:rPr>
            </w:pPr>
          </w:p>
        </w:tc>
      </w:tr>
      <w:tr w:rsidR="0031334B" w:rsidRPr="00B507A8" w:rsidTr="006A4D86">
        <w:trPr>
          <w:trHeight w:val="713"/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4B" w:rsidRPr="003E311D" w:rsidRDefault="0031334B" w:rsidP="00CC5F00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31334B" w:rsidRPr="003E311D" w:rsidRDefault="0031334B" w:rsidP="00CC5F00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31334B" w:rsidRPr="003E311D" w:rsidRDefault="0031334B" w:rsidP="00CC5F00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E311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Nr działki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4B" w:rsidRPr="003E311D" w:rsidRDefault="0031334B" w:rsidP="00CC5F00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31334B" w:rsidRPr="003E311D" w:rsidRDefault="0031334B" w:rsidP="00CC5F00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31334B" w:rsidRPr="003E311D" w:rsidRDefault="0031334B" w:rsidP="00CC5F00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E311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Nr </w:t>
            </w:r>
            <w:proofErr w:type="spellStart"/>
            <w:r w:rsidRPr="003E311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obr</w:t>
            </w:r>
            <w:proofErr w:type="spellEnd"/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4B" w:rsidRPr="003E311D" w:rsidRDefault="0031334B" w:rsidP="00CC5F00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31334B" w:rsidRPr="003E311D" w:rsidRDefault="0031334B" w:rsidP="00CC5F00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31334B" w:rsidRPr="003E311D" w:rsidRDefault="0031334B" w:rsidP="00CC5F00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proofErr w:type="spellStart"/>
            <w:r w:rsidRPr="003E311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Kw</w:t>
            </w:r>
            <w:proofErr w:type="spellEnd"/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34B" w:rsidRPr="00B507A8" w:rsidRDefault="0031334B" w:rsidP="00CC5F00">
            <w:pPr>
              <w:rPr>
                <w:rFonts w:ascii="Arial" w:hAnsi="Arial" w:cs="Arial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34B" w:rsidRPr="00B507A8" w:rsidRDefault="0031334B" w:rsidP="00CC5F00">
            <w:pPr>
              <w:rPr>
                <w:rFonts w:ascii="Arial" w:hAnsi="Arial" w:cs="Arial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34B" w:rsidRPr="00B507A8" w:rsidRDefault="0031334B" w:rsidP="00CC5F00">
            <w:pPr>
              <w:rPr>
                <w:rFonts w:ascii="Arial" w:hAnsi="Arial" w:cs="Arial"/>
                <w:color w:val="FF0000"/>
                <w:sz w:val="16"/>
                <w:szCs w:val="16"/>
                <w:lang w:eastAsia="en-US"/>
              </w:rPr>
            </w:pPr>
          </w:p>
        </w:tc>
      </w:tr>
      <w:tr w:rsidR="0031334B" w:rsidRPr="00314E49" w:rsidTr="006A4D86">
        <w:trPr>
          <w:trHeight w:val="4468"/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34B" w:rsidRPr="00406A04" w:rsidRDefault="005706DE" w:rsidP="00CC5F00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5706DE">
              <w:rPr>
                <w:rFonts w:ascii="Arial" w:hAnsi="Arial" w:cs="Arial"/>
                <w:sz w:val="16"/>
                <w:szCs w:val="16"/>
                <w:lang w:eastAsia="en-US"/>
              </w:rPr>
              <w:t>356/4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334B" w:rsidRPr="00406A04" w:rsidRDefault="005706DE" w:rsidP="00CC5F00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334B" w:rsidRPr="00406A04" w:rsidRDefault="00DF7038" w:rsidP="00CC5F00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7038">
              <w:rPr>
                <w:rFonts w:ascii="Arial" w:hAnsi="Arial" w:cs="Arial"/>
                <w:sz w:val="16"/>
                <w:szCs w:val="16"/>
              </w:rPr>
              <w:t>NS1L/00029782/1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334B" w:rsidRPr="00841C5C" w:rsidRDefault="00DF7038" w:rsidP="00CC5F00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en-US"/>
              </w:rPr>
            </w:pPr>
            <w:r w:rsidRPr="00DF7038">
              <w:rPr>
                <w:rFonts w:ascii="Arial" w:hAnsi="Arial" w:cs="Arial"/>
                <w:sz w:val="16"/>
                <w:szCs w:val="16"/>
                <w:lang w:eastAsia="en-US"/>
              </w:rPr>
              <w:t>1,2087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2A3F" w:rsidRPr="00582A3F" w:rsidRDefault="0031334B" w:rsidP="00582A3F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7503F6">
              <w:rPr>
                <w:rFonts w:ascii="Arial" w:hAnsi="Arial" w:cs="Arial"/>
                <w:sz w:val="16"/>
                <w:szCs w:val="16"/>
                <w:lang w:eastAsia="en-US"/>
              </w:rPr>
              <w:t xml:space="preserve">Nieruchomość zabudowana położona przy ul. </w:t>
            </w:r>
            <w:r w:rsidR="00012262" w:rsidRPr="00012262">
              <w:rPr>
                <w:rFonts w:ascii="Arial" w:hAnsi="Arial" w:cs="Arial"/>
                <w:sz w:val="16"/>
                <w:szCs w:val="16"/>
                <w:lang w:eastAsia="en-US"/>
              </w:rPr>
              <w:t>Bronisława Czecha 4 w Limanowej</w:t>
            </w:r>
            <w:r w:rsidR="00770C32">
              <w:rPr>
                <w:rFonts w:ascii="Arial" w:hAnsi="Arial" w:cs="Arial"/>
                <w:sz w:val="16"/>
                <w:szCs w:val="16"/>
                <w:lang w:eastAsia="en-US"/>
              </w:rPr>
              <w:t xml:space="preserve">, na której znajduje się m.in.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 w:rsidR="00770C32">
              <w:rPr>
                <w:rFonts w:ascii="Arial" w:hAnsi="Arial" w:cs="Arial"/>
                <w:sz w:val="16"/>
                <w:szCs w:val="16"/>
                <w:lang w:eastAsia="en-US"/>
              </w:rPr>
              <w:t>b</w:t>
            </w:r>
            <w:r w:rsidR="00F83B1D">
              <w:rPr>
                <w:rFonts w:ascii="Arial" w:hAnsi="Arial" w:cs="Arial"/>
                <w:sz w:val="16"/>
                <w:szCs w:val="16"/>
                <w:lang w:eastAsia="en-US"/>
              </w:rPr>
              <w:t>udynek z lat 80-tych XX w., zmodernizowany i przebudowany w latach 2019-2020, zajmowany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przez Filię</w:t>
            </w:r>
            <w:r w:rsidRPr="007503F6">
              <w:rPr>
                <w:rFonts w:ascii="Arial" w:hAnsi="Arial" w:cs="Arial"/>
                <w:sz w:val="16"/>
                <w:szCs w:val="16"/>
                <w:lang w:eastAsia="en-US"/>
              </w:rPr>
              <w:t xml:space="preserve"> w Limanowej Pedagogicznej Biblio</w:t>
            </w:r>
            <w:r w:rsidR="00012262">
              <w:rPr>
                <w:rFonts w:ascii="Arial" w:hAnsi="Arial" w:cs="Arial"/>
                <w:sz w:val="16"/>
                <w:szCs w:val="16"/>
                <w:lang w:eastAsia="en-US"/>
              </w:rPr>
              <w:t>teki Wojewódzkiej w Nowym Sączu, Miejską Bibliotekę</w:t>
            </w:r>
            <w:r w:rsidR="00012262" w:rsidRPr="00012262">
              <w:rPr>
                <w:rFonts w:ascii="Arial" w:hAnsi="Arial" w:cs="Arial"/>
                <w:sz w:val="16"/>
                <w:szCs w:val="16"/>
                <w:lang w:eastAsia="en-US"/>
              </w:rPr>
              <w:t xml:space="preserve"> Publiczną </w:t>
            </w:r>
            <w:r w:rsidR="00012262">
              <w:rPr>
                <w:rFonts w:ascii="Arial" w:hAnsi="Arial" w:cs="Arial"/>
                <w:sz w:val="16"/>
                <w:szCs w:val="16"/>
                <w:lang w:eastAsia="en-US"/>
              </w:rPr>
              <w:t>oraz Limanowski Dom</w:t>
            </w:r>
            <w:r w:rsidR="00012262" w:rsidRPr="00012262">
              <w:rPr>
                <w:rFonts w:ascii="Arial" w:hAnsi="Arial" w:cs="Arial"/>
                <w:sz w:val="16"/>
                <w:szCs w:val="16"/>
                <w:lang w:eastAsia="en-US"/>
              </w:rPr>
              <w:t xml:space="preserve"> Kultury</w:t>
            </w:r>
            <w:r w:rsidR="00012262">
              <w:rPr>
                <w:rFonts w:ascii="Arial" w:hAnsi="Arial" w:cs="Arial"/>
                <w:sz w:val="16"/>
                <w:szCs w:val="16"/>
                <w:lang w:eastAsia="en-US"/>
              </w:rPr>
              <w:t>.</w:t>
            </w:r>
            <w:r w:rsidR="00012262" w:rsidRPr="00012262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 w:rsidR="00582A3F" w:rsidRPr="00582A3F">
              <w:rPr>
                <w:rFonts w:ascii="Arial" w:hAnsi="Arial" w:cs="Arial"/>
                <w:sz w:val="16"/>
                <w:szCs w:val="16"/>
                <w:lang w:eastAsia="en-US"/>
              </w:rPr>
              <w:t>Użyczone pomieszczenia</w:t>
            </w:r>
            <w:r w:rsidR="00582A3F" w:rsidRPr="00582A3F">
              <w:t xml:space="preserve"> </w:t>
            </w:r>
            <w:r w:rsidR="00582A3F" w:rsidRPr="00582A3F">
              <w:rPr>
                <w:rFonts w:ascii="Arial" w:hAnsi="Arial" w:cs="Arial"/>
                <w:sz w:val="16"/>
                <w:szCs w:val="16"/>
                <w:lang w:eastAsia="en-US"/>
              </w:rPr>
              <w:t>stanowią powierzchnie:</w:t>
            </w:r>
          </w:p>
          <w:p w:rsidR="00582A3F" w:rsidRPr="00582A3F" w:rsidRDefault="00582A3F" w:rsidP="00582A3F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582A3F">
              <w:rPr>
                <w:rFonts w:ascii="Arial" w:hAnsi="Arial" w:cs="Arial"/>
                <w:sz w:val="16"/>
                <w:szCs w:val="16"/>
                <w:lang w:eastAsia="en-US"/>
              </w:rPr>
              <w:t xml:space="preserve">- do wyłącznego korzystania </w:t>
            </w:r>
            <w:r w:rsidR="00EB359E">
              <w:rPr>
                <w:rFonts w:ascii="Arial" w:hAnsi="Arial" w:cs="Arial"/>
                <w:sz w:val="16"/>
                <w:szCs w:val="16"/>
                <w:lang w:eastAsia="en-US"/>
              </w:rPr>
              <w:t>przez Filię</w:t>
            </w:r>
            <w:r w:rsidRPr="00582A3F">
              <w:rPr>
                <w:rFonts w:ascii="Arial" w:hAnsi="Arial" w:cs="Arial"/>
                <w:sz w:val="16"/>
                <w:szCs w:val="16"/>
                <w:lang w:eastAsia="en-US"/>
              </w:rPr>
              <w:t xml:space="preserve"> - 237,62 m</w:t>
            </w:r>
            <w:r w:rsidRPr="00C63419">
              <w:rPr>
                <w:rFonts w:ascii="Arial" w:hAnsi="Arial" w:cs="Arial"/>
                <w:sz w:val="16"/>
                <w:szCs w:val="16"/>
                <w:vertAlign w:val="superscript"/>
                <w:lang w:eastAsia="en-US"/>
              </w:rPr>
              <w:t>2</w:t>
            </w:r>
            <w:r w:rsidRPr="00582A3F">
              <w:rPr>
                <w:rFonts w:ascii="Arial" w:hAnsi="Arial" w:cs="Arial"/>
                <w:sz w:val="16"/>
                <w:szCs w:val="16"/>
                <w:lang w:eastAsia="en-US"/>
              </w:rPr>
              <w:t>;</w:t>
            </w:r>
          </w:p>
          <w:p w:rsidR="00582A3F" w:rsidRPr="00582A3F" w:rsidRDefault="00582A3F" w:rsidP="00582A3F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582A3F">
              <w:rPr>
                <w:rFonts w:ascii="Arial" w:hAnsi="Arial" w:cs="Arial"/>
                <w:sz w:val="16"/>
                <w:szCs w:val="16"/>
                <w:lang w:eastAsia="en-US"/>
              </w:rPr>
              <w:t>- do wyłącznego korzystania</w:t>
            </w:r>
            <w:r w:rsidR="00EB359E">
              <w:rPr>
                <w:rFonts w:ascii="Arial" w:hAnsi="Arial" w:cs="Arial"/>
                <w:sz w:val="16"/>
                <w:szCs w:val="16"/>
                <w:lang w:eastAsia="en-US"/>
              </w:rPr>
              <w:t xml:space="preserve"> przez Filę</w:t>
            </w:r>
            <w:r w:rsidRPr="00582A3F">
              <w:rPr>
                <w:rFonts w:ascii="Arial" w:hAnsi="Arial" w:cs="Arial"/>
                <w:sz w:val="16"/>
                <w:szCs w:val="16"/>
                <w:lang w:eastAsia="en-US"/>
              </w:rPr>
              <w:t>, do 6 razy w ciągu roku – 103,81 m</w:t>
            </w:r>
            <w:r w:rsidRPr="00770C32">
              <w:rPr>
                <w:rFonts w:ascii="Arial" w:hAnsi="Arial" w:cs="Arial"/>
                <w:sz w:val="16"/>
                <w:szCs w:val="16"/>
                <w:vertAlign w:val="superscript"/>
                <w:lang w:eastAsia="en-US"/>
              </w:rPr>
              <w:t>2</w:t>
            </w:r>
            <w:r w:rsidRPr="00582A3F">
              <w:rPr>
                <w:rFonts w:ascii="Arial" w:hAnsi="Arial" w:cs="Arial"/>
                <w:sz w:val="16"/>
                <w:szCs w:val="16"/>
                <w:lang w:eastAsia="en-US"/>
              </w:rPr>
              <w:t xml:space="preserve"> (sala konferencyjno-kinowa z przedsionkiem i pomieszczeniem technicznym)</w:t>
            </w:r>
          </w:p>
          <w:p w:rsidR="00582A3F" w:rsidRPr="00582A3F" w:rsidRDefault="00582A3F" w:rsidP="00582A3F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582A3F">
              <w:rPr>
                <w:rFonts w:ascii="Arial" w:hAnsi="Arial" w:cs="Arial"/>
                <w:sz w:val="16"/>
                <w:szCs w:val="16"/>
                <w:lang w:eastAsia="en-US"/>
              </w:rPr>
              <w:t>- do użytku wspólnego z Miejską Biblioteką Publiczną – 102,24 m</w:t>
            </w:r>
            <w:r w:rsidRPr="00C63419">
              <w:rPr>
                <w:rFonts w:ascii="Arial" w:hAnsi="Arial" w:cs="Arial"/>
                <w:sz w:val="16"/>
                <w:szCs w:val="16"/>
                <w:vertAlign w:val="superscript"/>
                <w:lang w:eastAsia="en-US"/>
              </w:rPr>
              <w:t>2</w:t>
            </w:r>
            <w:r w:rsidRPr="00582A3F">
              <w:rPr>
                <w:rFonts w:ascii="Arial" w:hAnsi="Arial" w:cs="Arial"/>
                <w:sz w:val="16"/>
                <w:szCs w:val="16"/>
                <w:lang w:eastAsia="en-US"/>
              </w:rPr>
              <w:t>;</w:t>
            </w:r>
          </w:p>
          <w:p w:rsidR="00582A3F" w:rsidRDefault="00582A3F" w:rsidP="00582A3F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582A3F">
              <w:rPr>
                <w:rFonts w:ascii="Arial" w:hAnsi="Arial" w:cs="Arial"/>
                <w:sz w:val="16"/>
                <w:szCs w:val="16"/>
                <w:lang w:eastAsia="en-US"/>
              </w:rPr>
              <w:t>- do użytku wspólnego z Miejską Biblioteką Publiczną i Limanowskim Domem Kultury – 992,21 m</w:t>
            </w:r>
            <w:r w:rsidRPr="00C63419">
              <w:rPr>
                <w:rFonts w:ascii="Arial" w:hAnsi="Arial" w:cs="Arial"/>
                <w:sz w:val="16"/>
                <w:szCs w:val="16"/>
                <w:vertAlign w:val="superscript"/>
                <w:lang w:eastAsia="en-US"/>
              </w:rPr>
              <w:t>2</w:t>
            </w:r>
            <w:r w:rsidRPr="00582A3F">
              <w:rPr>
                <w:rFonts w:ascii="Arial" w:hAnsi="Arial" w:cs="Arial"/>
                <w:sz w:val="16"/>
                <w:szCs w:val="16"/>
                <w:lang w:eastAsia="en-US"/>
              </w:rPr>
              <w:t>.</w:t>
            </w:r>
          </w:p>
          <w:p w:rsidR="00C63419" w:rsidRDefault="00C63419" w:rsidP="00582A3F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Całkowita powierzchnia użytkowa </w:t>
            </w:r>
            <w:r w:rsidRPr="00F83B1D">
              <w:rPr>
                <w:rFonts w:ascii="Arial" w:hAnsi="Arial" w:cs="Arial"/>
                <w:sz w:val="16"/>
                <w:szCs w:val="16"/>
                <w:lang w:eastAsia="en-US"/>
              </w:rPr>
              <w:t>budynku wynosi 4044,31m</w:t>
            </w:r>
            <w:r w:rsidRPr="00F83B1D">
              <w:rPr>
                <w:rFonts w:ascii="Arial" w:hAnsi="Arial" w:cs="Arial"/>
                <w:sz w:val="16"/>
                <w:szCs w:val="16"/>
                <w:vertAlign w:val="superscript"/>
                <w:lang w:eastAsia="en-US"/>
              </w:rPr>
              <w:t>2</w:t>
            </w:r>
            <w:r w:rsidRPr="00F83B1D">
              <w:rPr>
                <w:rFonts w:ascii="Arial" w:hAnsi="Arial" w:cs="Arial"/>
                <w:sz w:val="16"/>
                <w:szCs w:val="16"/>
                <w:lang w:eastAsia="en-US"/>
              </w:rPr>
              <w:t>.</w:t>
            </w:r>
          </w:p>
          <w:p w:rsidR="00CD41B9" w:rsidRPr="00F83B1D" w:rsidRDefault="00CD41B9" w:rsidP="00582A3F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Oprócz budynku na działce znajduje się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eastAsia="en-US"/>
              </w:rPr>
              <w:t>skatepark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eastAsia="en-US"/>
              </w:rPr>
              <w:t>, a w okresie zimowym miejskie lodowisko.</w:t>
            </w:r>
          </w:p>
          <w:p w:rsidR="00F83B1D" w:rsidRPr="00F83B1D" w:rsidRDefault="00F83B1D" w:rsidP="00EC4B20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83B1D">
              <w:rPr>
                <w:rFonts w:ascii="Arial" w:hAnsi="Arial" w:cs="Arial"/>
                <w:sz w:val="16"/>
                <w:szCs w:val="16"/>
                <w:lang w:eastAsia="en-US"/>
              </w:rPr>
              <w:t xml:space="preserve"> Działka posiada dostęp do energii elekt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r</w:t>
            </w:r>
            <w:r w:rsidRPr="00F83B1D">
              <w:rPr>
                <w:rFonts w:ascii="Arial" w:hAnsi="Arial" w:cs="Arial"/>
                <w:sz w:val="16"/>
                <w:szCs w:val="16"/>
                <w:lang w:eastAsia="en-US"/>
              </w:rPr>
              <w:t>ycznej, wodociągowej, kanalizacji i sieci gazowej.</w:t>
            </w:r>
          </w:p>
          <w:p w:rsidR="0031334B" w:rsidRPr="00841C5C" w:rsidRDefault="0031334B" w:rsidP="00CC5F00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334B" w:rsidRPr="00314E49" w:rsidRDefault="0031334B" w:rsidP="000B7685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0B7685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zgodnie z miejscowym planem zagospodarowania przestrzennego Miasta Limanowa przyjętego uchwałą nr XXXIII/199/2004 Rady Miasta Limanowa z dnia 10 grudnia 2004 roku nieruchomość znajduje się w </w:t>
            </w:r>
            <w:r w:rsidRPr="00EC4B20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terenie oznaczonym symbol</w:t>
            </w:r>
            <w:r w:rsidR="000B7685" w:rsidRPr="00EC4B20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ami</w:t>
            </w:r>
            <w:r w:rsidRPr="00EC4B20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</w:t>
            </w:r>
            <w:r w:rsidR="000B7685" w:rsidRPr="00EC4B20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UKSGT1/</w:t>
            </w:r>
            <w:proofErr w:type="spellStart"/>
            <w:r w:rsidR="000B7685" w:rsidRPr="00EC4B20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zz</w:t>
            </w:r>
            <w:proofErr w:type="spellEnd"/>
            <w:r w:rsidR="000B7685" w:rsidRPr="00EC4B20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. </w:t>
            </w:r>
            <w:r w:rsidR="007F0F9C" w:rsidRPr="007F0F9C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(Tereny Limanowskiego Domu Kultury</w:t>
            </w:r>
            <w:r w:rsidR="007F0F9C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zagrożone</w:t>
            </w:r>
            <w:r w:rsidR="007F0F9C" w:rsidRPr="007F0F9C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okresowo wodami powodziowym</w:t>
            </w:r>
            <w:r w:rsidR="007F0F9C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i</w:t>
            </w:r>
            <w:r w:rsidR="007F0F9C" w:rsidRPr="007F0F9C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) </w:t>
            </w:r>
            <w:r w:rsidR="000B7685" w:rsidRPr="00EC4B20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UKSGT1 (Tereny Limanowskiego Domu Kultury) i ZL</w:t>
            </w:r>
            <w:r w:rsidR="00EC4B20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(</w:t>
            </w:r>
            <w:r w:rsidR="007F0F9C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tereny leśne obejmujące</w:t>
            </w:r>
            <w:r w:rsidR="007F0F9C" w:rsidRPr="007F0F9C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zgodnie z ewidencją gruntów, grunty leśne </w:t>
            </w:r>
            <w:proofErr w:type="spellStart"/>
            <w:r w:rsidR="007F0F9C" w:rsidRPr="007F0F9C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Ls</w:t>
            </w:r>
            <w:proofErr w:type="spellEnd"/>
            <w:r w:rsidR="00EC4B20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)</w:t>
            </w:r>
          </w:p>
        </w:tc>
      </w:tr>
    </w:tbl>
    <w:p w:rsidR="0031334B" w:rsidRPr="00BA4806" w:rsidRDefault="0031334B" w:rsidP="0031334B">
      <w:pPr>
        <w:spacing w:after="120"/>
        <w:jc w:val="both"/>
        <w:rPr>
          <w:rFonts w:ascii="Arial" w:eastAsia="Arial Unicode MS" w:hAnsi="Arial" w:cs="Arial"/>
          <w:sz w:val="16"/>
          <w:szCs w:val="16"/>
        </w:rPr>
      </w:pPr>
    </w:p>
    <w:p w:rsidR="00EB1409" w:rsidRPr="00EC4B20" w:rsidRDefault="0031334B" w:rsidP="00EC4B20">
      <w:pPr>
        <w:jc w:val="both"/>
        <w:rPr>
          <w:rFonts w:ascii="Arial" w:eastAsia="Arial Unicode MS" w:hAnsi="Arial" w:cs="Arial"/>
          <w:sz w:val="16"/>
          <w:szCs w:val="16"/>
          <w:lang w:val="x-none"/>
        </w:rPr>
      </w:pPr>
      <w:r w:rsidRPr="00BA4806">
        <w:rPr>
          <w:rFonts w:ascii="Arial" w:eastAsia="Arial Unicode MS" w:hAnsi="Arial" w:cs="Arial"/>
          <w:sz w:val="16"/>
          <w:szCs w:val="16"/>
        </w:rPr>
        <w:lastRenderedPageBreak/>
        <w:t xml:space="preserve">Niniejszy wykaz zostaje wywieszony na okres 21 dni tj. od dnia </w:t>
      </w:r>
      <w:r w:rsidR="001041F5">
        <w:rPr>
          <w:rFonts w:ascii="Arial" w:eastAsia="Arial Unicode MS" w:hAnsi="Arial" w:cs="Arial"/>
          <w:sz w:val="16"/>
          <w:szCs w:val="16"/>
        </w:rPr>
        <w:t>20 sierpnia</w:t>
      </w:r>
      <w:r w:rsidRPr="00BA4806">
        <w:rPr>
          <w:rFonts w:ascii="Arial" w:eastAsia="Arial Unicode MS" w:hAnsi="Arial" w:cs="Arial"/>
          <w:sz w:val="16"/>
          <w:szCs w:val="16"/>
        </w:rPr>
        <w:t xml:space="preserve"> 20</w:t>
      </w:r>
      <w:r>
        <w:rPr>
          <w:rFonts w:ascii="Arial" w:eastAsia="Arial Unicode MS" w:hAnsi="Arial" w:cs="Arial"/>
          <w:sz w:val="16"/>
          <w:szCs w:val="16"/>
        </w:rPr>
        <w:t>20</w:t>
      </w:r>
      <w:r w:rsidRPr="00BA4806">
        <w:rPr>
          <w:rFonts w:ascii="Arial" w:eastAsia="Arial Unicode MS" w:hAnsi="Arial" w:cs="Arial"/>
          <w:sz w:val="16"/>
          <w:szCs w:val="16"/>
        </w:rPr>
        <w:t xml:space="preserve"> r., do dnia </w:t>
      </w:r>
      <w:r w:rsidR="001041F5">
        <w:rPr>
          <w:rFonts w:ascii="Arial" w:eastAsia="Arial Unicode MS" w:hAnsi="Arial" w:cs="Arial"/>
          <w:sz w:val="16"/>
          <w:szCs w:val="16"/>
        </w:rPr>
        <w:t>10 września</w:t>
      </w:r>
      <w:bookmarkStart w:id="0" w:name="_GoBack"/>
      <w:bookmarkEnd w:id="0"/>
      <w:r w:rsidRPr="00BA4806">
        <w:rPr>
          <w:rFonts w:ascii="Arial" w:eastAsia="Arial Unicode MS" w:hAnsi="Arial" w:cs="Arial"/>
          <w:sz w:val="16"/>
          <w:szCs w:val="16"/>
        </w:rPr>
        <w:t xml:space="preserve"> 20</w:t>
      </w:r>
      <w:r>
        <w:rPr>
          <w:rFonts w:ascii="Arial" w:eastAsia="Arial Unicode MS" w:hAnsi="Arial" w:cs="Arial"/>
          <w:sz w:val="16"/>
          <w:szCs w:val="16"/>
        </w:rPr>
        <w:t>20</w:t>
      </w:r>
      <w:r w:rsidRPr="00BA4806">
        <w:rPr>
          <w:rFonts w:ascii="Arial" w:eastAsia="Arial Unicode MS" w:hAnsi="Arial" w:cs="Arial"/>
          <w:sz w:val="16"/>
          <w:szCs w:val="16"/>
        </w:rPr>
        <w:t xml:space="preserve"> r. na tablicy ogłoszeń w siedzibie Urzędu Marszałkowskiego Województwa Małopolskiego ul. Racławicka 56 w Krakowie (parter oraz III p. nowy budynek) </w:t>
      </w:r>
      <w:r w:rsidRPr="00CA1A01">
        <w:rPr>
          <w:rFonts w:ascii="Arial" w:eastAsia="Arial Unicode MS" w:hAnsi="Arial" w:cs="Arial"/>
          <w:sz w:val="16"/>
          <w:szCs w:val="16"/>
        </w:rPr>
        <w:t xml:space="preserve">oraz Krakowskiego Biura Geodezji i Terenów Rolnych przy ul. Gazowej 15 w Krakowie  </w:t>
      </w:r>
      <w:r w:rsidRPr="00BA4806">
        <w:rPr>
          <w:rFonts w:ascii="Arial" w:eastAsia="Arial Unicode MS" w:hAnsi="Arial" w:cs="Arial"/>
          <w:sz w:val="16"/>
          <w:szCs w:val="16"/>
        </w:rPr>
        <w:t>oraz opublikowany w Biuletynie Informacji Publicznej Urzędu  Marszałkowskiego Województwa Małopolskiego i na stronie internetowej Urzędu Marszałkowskiego Województwa Małopolskiego.</w:t>
      </w:r>
    </w:p>
    <w:sectPr w:rsidR="00EB1409" w:rsidRPr="00EC4B20" w:rsidSect="00A02A51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17F"/>
    <w:rsid w:val="00012262"/>
    <w:rsid w:val="00031C95"/>
    <w:rsid w:val="000B7685"/>
    <w:rsid w:val="001041F5"/>
    <w:rsid w:val="0031334B"/>
    <w:rsid w:val="0043717F"/>
    <w:rsid w:val="005706DE"/>
    <w:rsid w:val="00582A3F"/>
    <w:rsid w:val="006A4D86"/>
    <w:rsid w:val="006F4BA7"/>
    <w:rsid w:val="00770C32"/>
    <w:rsid w:val="007F0F9C"/>
    <w:rsid w:val="009A4DF7"/>
    <w:rsid w:val="00C63419"/>
    <w:rsid w:val="00CD41B9"/>
    <w:rsid w:val="00DF7038"/>
    <w:rsid w:val="00EB1409"/>
    <w:rsid w:val="00EB359E"/>
    <w:rsid w:val="00EC4B20"/>
    <w:rsid w:val="00F83B1D"/>
    <w:rsid w:val="00FC4965"/>
    <w:rsid w:val="00FE1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84B29D-33D4-45FB-8A93-CDDFBDC6A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133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355</Words>
  <Characters>2136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2487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Olszewska-Kizlich, Katarzyna (UMWM)</dc:creator>
  <cp:keywords/>
  <dc:description/>
  <cp:lastModifiedBy>Chmolowska, Małgorzata</cp:lastModifiedBy>
  <cp:revision>4</cp:revision>
  <dcterms:created xsi:type="dcterms:W3CDTF">2020-08-11T12:22:00Z</dcterms:created>
  <dcterms:modified xsi:type="dcterms:W3CDTF">2020-08-20T12:03:00Z</dcterms:modified>
</cp:coreProperties>
</file>