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 xml:space="preserve">Załącznik nr 1 do uchwały nr </w:t>
      </w:r>
      <w:r>
        <w:rPr>
          <w:rFonts w:ascii="Arial" w:eastAsia="Arial Unicode MS" w:hAnsi="Arial" w:cs="Arial"/>
          <w:iCs/>
          <w:sz w:val="20"/>
          <w:szCs w:val="20"/>
        </w:rPr>
        <w:t>1032</w:t>
      </w:r>
      <w:r w:rsidRPr="00D23BDA">
        <w:rPr>
          <w:rFonts w:ascii="Arial" w:eastAsia="Arial Unicode MS" w:hAnsi="Arial" w:cs="Arial"/>
          <w:iCs/>
          <w:sz w:val="20"/>
          <w:szCs w:val="20"/>
        </w:rPr>
        <w:t>/20</w:t>
      </w:r>
    </w:p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>Zarządu Województwa Małopolskiego</w:t>
      </w:r>
    </w:p>
    <w:p w:rsidR="0031334B" w:rsidRPr="00BA4806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2"/>
          <w:szCs w:val="22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 xml:space="preserve">z dnia </w:t>
      </w:r>
      <w:r>
        <w:rPr>
          <w:rFonts w:ascii="Arial" w:eastAsia="Arial Unicode MS" w:hAnsi="Arial" w:cs="Arial"/>
          <w:iCs/>
          <w:sz w:val="20"/>
          <w:szCs w:val="20"/>
        </w:rPr>
        <w:t>30 lipca 2020 r.</w:t>
      </w:r>
      <w:r w:rsidRPr="00BA4806">
        <w:rPr>
          <w:rFonts w:ascii="Arial" w:eastAsia="Arial Unicode MS" w:hAnsi="Arial" w:cs="Arial"/>
          <w:iCs/>
          <w:sz w:val="22"/>
          <w:szCs w:val="22"/>
        </w:rPr>
        <w:tab/>
      </w:r>
    </w:p>
    <w:p w:rsidR="0031334B" w:rsidRPr="00BA4806" w:rsidRDefault="0031334B" w:rsidP="0031334B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BA4806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BA4806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31334B" w:rsidRPr="002C4188" w:rsidRDefault="0031334B" w:rsidP="0031334B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C4188">
        <w:rPr>
          <w:rFonts w:ascii="Arial" w:hAnsi="Arial" w:cs="Arial"/>
          <w:sz w:val="20"/>
          <w:szCs w:val="20"/>
          <w:lang w:eastAsia="en-US"/>
        </w:rPr>
        <w:t xml:space="preserve">(tekst jedn.: </w:t>
      </w:r>
      <w:r w:rsidRPr="000719C8">
        <w:rPr>
          <w:rFonts w:ascii="Arial" w:hAnsi="Arial" w:cs="Arial"/>
          <w:sz w:val="20"/>
          <w:szCs w:val="20"/>
          <w:lang w:eastAsia="en-US"/>
        </w:rPr>
        <w:t>Dz. U. z 2020 r., poz. 65</w:t>
      </w:r>
      <w:r>
        <w:rPr>
          <w:rFonts w:ascii="Arial" w:hAnsi="Arial" w:cs="Arial"/>
          <w:sz w:val="20"/>
          <w:szCs w:val="20"/>
          <w:lang w:eastAsia="en-US"/>
        </w:rPr>
        <w:t xml:space="preserve"> ze zm.)</w:t>
      </w:r>
    </w:p>
    <w:p w:rsidR="0031334B" w:rsidRPr="00B507A8" w:rsidRDefault="0031334B" w:rsidP="0031334B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4188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B507A8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AA12F7">
        <w:rPr>
          <w:rFonts w:ascii="Arial" w:hAnsi="Arial" w:cs="Arial"/>
          <w:sz w:val="20"/>
          <w:szCs w:val="20"/>
          <w:lang w:eastAsia="en-US"/>
        </w:rPr>
        <w:t xml:space="preserve">wykaz nieruchomości przeznaczonych do zbycia w drodze darowizny 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zbycia w drodze darowizny"/>
        <w:tblDescription w:val="wykaz zawiera opis nieruchomości położonych w Skale przeznaczonych do zbycia w drodze darowizny"/>
      </w:tblPr>
      <w:tblGrid>
        <w:gridCol w:w="750"/>
        <w:gridCol w:w="1009"/>
        <w:gridCol w:w="2205"/>
        <w:gridCol w:w="1276"/>
        <w:gridCol w:w="2835"/>
        <w:gridCol w:w="4111"/>
      </w:tblGrid>
      <w:tr w:rsidR="0031334B" w:rsidRPr="00B507A8" w:rsidTr="00CC5F00">
        <w:trPr>
          <w:trHeight w:val="8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Położenie i opis nieruchomości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B507A8" w:rsidTr="00CC5F00">
        <w:trPr>
          <w:trHeight w:val="7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314E49" w:rsidTr="00CC5F00">
        <w:trPr>
          <w:trHeight w:val="177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udział 1/5 części dz. nr </w:t>
            </w:r>
            <w:r w:rsidRPr="00406A04">
              <w:rPr>
                <w:rFonts w:ascii="Arial" w:hAnsi="Arial" w:cs="Arial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06A04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06A04">
              <w:rPr>
                <w:rFonts w:ascii="Arial" w:hAnsi="Arial" w:cs="Arial"/>
                <w:sz w:val="16"/>
                <w:szCs w:val="16"/>
              </w:rPr>
              <w:t>NS1L/00044813/9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841C5C" w:rsidRDefault="0031334B" w:rsidP="00CC5F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406A04">
              <w:rPr>
                <w:rFonts w:ascii="Arial" w:hAnsi="Arial" w:cs="Arial"/>
                <w:sz w:val="16"/>
                <w:szCs w:val="16"/>
                <w:lang w:eastAsia="en-US"/>
              </w:rPr>
              <w:t>0,4796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7503F6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503F6">
              <w:rPr>
                <w:rFonts w:ascii="Arial" w:hAnsi="Arial" w:cs="Arial"/>
                <w:sz w:val="16"/>
                <w:szCs w:val="16"/>
                <w:lang w:eastAsia="en-US"/>
              </w:rPr>
              <w:t>Nieruchomość zabudowana położona przy ul. Witosa 5 w Limanowej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zajmowana przez Filię</w:t>
            </w:r>
            <w:r w:rsidRPr="007503F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Limanowej Pedagogicznej Biblioteki Wojewódzkiej w Nowym Sączu oraz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Zespół Szkół Nr 1 w Limanowej.</w:t>
            </w:r>
            <w:r>
              <w:t xml:space="preserve"> </w:t>
            </w:r>
            <w:r w:rsidRPr="005D2A0B">
              <w:rPr>
                <w:rFonts w:ascii="Arial" w:hAnsi="Arial" w:cs="Arial"/>
                <w:sz w:val="16"/>
                <w:szCs w:val="16"/>
                <w:lang w:eastAsia="en-US"/>
              </w:rPr>
              <w:t>Budynek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 </w:t>
            </w:r>
            <w:r w:rsidRPr="005D2A0B">
              <w:rPr>
                <w:rFonts w:ascii="Arial" w:hAnsi="Arial" w:cs="Arial"/>
                <w:sz w:val="16"/>
                <w:szCs w:val="16"/>
                <w:lang w:eastAsia="en-US"/>
              </w:rPr>
              <w:t>powierzchni użytkow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ej</w:t>
            </w:r>
            <w:r w:rsidRPr="005D2A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2617 m</w:t>
            </w:r>
            <w:r w:rsidRPr="005D2A0B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5D2A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liczy około 100 lat, składa się z dwóch kondygnacji nadziemnych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i</w:t>
            </w:r>
            <w:r w:rsidRPr="005D2A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jednej podziemnej oraz poddasza nieużytkowego. Ponadto na działce znajdują się urządzenia niezbędne do prawidłowego funkcjonowania nieruchomości jak: chodnik, plac utwardzony, ogrodzenie oraz uzbrojenie terenu.</w:t>
            </w:r>
          </w:p>
          <w:p w:rsidR="0031334B" w:rsidRPr="00841C5C" w:rsidRDefault="0031334B" w:rsidP="00CC5F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31334B" w:rsidRPr="00841C5C" w:rsidRDefault="0031334B" w:rsidP="00CC5F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4B" w:rsidRPr="00314E49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14E4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zgodnie z miejscowym planem zagospodarowania przestrzennego Miasta Limanowa przyjętego uchwałą nr XXXIII/199/2004 Rady Miasta Limanowa z dnia 10 grudnia 2004 roku nieruchomość znajduje się w terenie oznaczonym symbolem UO/</w:t>
            </w:r>
            <w:proofErr w:type="spellStart"/>
            <w:r w:rsidRPr="00314E4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kz</w:t>
            </w:r>
            <w:proofErr w:type="spellEnd"/>
            <w:r w:rsidRPr="00314E4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(tereny usług oświaty/strefy ochrony konserwatorskiej)</w:t>
            </w:r>
          </w:p>
        </w:tc>
      </w:tr>
    </w:tbl>
    <w:p w:rsidR="0031334B" w:rsidRPr="00BA4806" w:rsidRDefault="0031334B" w:rsidP="0031334B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31334B" w:rsidRPr="00BA4806" w:rsidRDefault="0031334B" w:rsidP="0031334B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BA4806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dnia </w:t>
      </w:r>
      <w:r w:rsidR="00031C95">
        <w:rPr>
          <w:rFonts w:ascii="Arial" w:eastAsia="Arial Unicode MS" w:hAnsi="Arial" w:cs="Arial"/>
          <w:sz w:val="16"/>
          <w:szCs w:val="16"/>
        </w:rPr>
        <w:t>5 sierpnia</w:t>
      </w:r>
      <w:r w:rsidRPr="00BA4806">
        <w:rPr>
          <w:rFonts w:ascii="Arial" w:eastAsia="Arial Unicode MS" w:hAnsi="Arial" w:cs="Arial"/>
          <w:sz w:val="16"/>
          <w:szCs w:val="16"/>
        </w:rPr>
        <w:t xml:space="preserve"> 20</w:t>
      </w:r>
      <w:r>
        <w:rPr>
          <w:rFonts w:ascii="Arial" w:eastAsia="Arial Unicode MS" w:hAnsi="Arial" w:cs="Arial"/>
          <w:sz w:val="16"/>
          <w:szCs w:val="16"/>
        </w:rPr>
        <w:t>20</w:t>
      </w:r>
      <w:r w:rsidRPr="00BA4806">
        <w:rPr>
          <w:rFonts w:ascii="Arial" w:eastAsia="Arial Unicode MS" w:hAnsi="Arial" w:cs="Arial"/>
          <w:sz w:val="16"/>
          <w:szCs w:val="16"/>
        </w:rPr>
        <w:t xml:space="preserve"> r., do dnia </w:t>
      </w:r>
      <w:r w:rsidR="00031C95">
        <w:rPr>
          <w:rFonts w:ascii="Arial" w:eastAsia="Arial Unicode MS" w:hAnsi="Arial" w:cs="Arial"/>
          <w:sz w:val="16"/>
          <w:szCs w:val="16"/>
        </w:rPr>
        <w:t>26 sierpnia</w:t>
      </w:r>
      <w:bookmarkStart w:id="0" w:name="_GoBack"/>
      <w:bookmarkEnd w:id="0"/>
      <w:r w:rsidRPr="00BA4806">
        <w:rPr>
          <w:rFonts w:ascii="Arial" w:eastAsia="Arial Unicode MS" w:hAnsi="Arial" w:cs="Arial"/>
          <w:sz w:val="16"/>
          <w:szCs w:val="16"/>
        </w:rPr>
        <w:t xml:space="preserve"> 20</w:t>
      </w:r>
      <w:r>
        <w:rPr>
          <w:rFonts w:ascii="Arial" w:eastAsia="Arial Unicode MS" w:hAnsi="Arial" w:cs="Arial"/>
          <w:sz w:val="16"/>
          <w:szCs w:val="16"/>
        </w:rPr>
        <w:t>20</w:t>
      </w:r>
      <w:r w:rsidRPr="00BA4806">
        <w:rPr>
          <w:rFonts w:ascii="Arial" w:eastAsia="Arial Unicode MS" w:hAnsi="Arial" w:cs="Arial"/>
          <w:sz w:val="16"/>
          <w:szCs w:val="16"/>
        </w:rPr>
        <w:t xml:space="preserve"> r. na tablicy ogłoszeń w siedzibie Urzędu Marszałkowskiego Województwa Małopolskiego ul. Racławicka 56 w Krakowie (parter oraz III p. nowy budynek) </w:t>
      </w:r>
      <w:r w:rsidRPr="00CA1A01">
        <w:rPr>
          <w:rFonts w:ascii="Arial" w:eastAsia="Arial Unicode MS" w:hAnsi="Arial" w:cs="Arial"/>
          <w:sz w:val="16"/>
          <w:szCs w:val="16"/>
        </w:rPr>
        <w:t xml:space="preserve">oraz Krakowskiego Biura Geodezji i Terenów Rolnych przy ul. Gazowej 15 w Krakowie  </w:t>
      </w:r>
      <w:r w:rsidRPr="00BA4806">
        <w:rPr>
          <w:rFonts w:ascii="Arial" w:eastAsia="Arial Unicode MS" w:hAnsi="Arial" w:cs="Arial"/>
          <w:sz w:val="16"/>
          <w:szCs w:val="16"/>
        </w:rPr>
        <w:t>oraz opublikowany w Biuletynie Informacji Publicznej Urzędu  Marszałkowskiego Województwa Małopolskiego i na stronie internetowej Urzędu Marszałkowskiego Województwa Małopolskiego.</w:t>
      </w:r>
    </w:p>
    <w:p w:rsidR="0031334B" w:rsidRDefault="0031334B" w:rsidP="0031334B">
      <w:pPr>
        <w:spacing w:after="120"/>
      </w:pPr>
    </w:p>
    <w:p w:rsidR="00EB1409" w:rsidRDefault="00EB1409"/>
    <w:sectPr w:rsidR="00EB1409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7F"/>
    <w:rsid w:val="00031C95"/>
    <w:rsid w:val="0031334B"/>
    <w:rsid w:val="0043717F"/>
    <w:rsid w:val="00E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4B29D-33D4-45FB-8A93-CDDFBDC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Olszewska-Kizlich, Katarzyna (UMWM)</cp:lastModifiedBy>
  <cp:revision>3</cp:revision>
  <dcterms:created xsi:type="dcterms:W3CDTF">2020-07-30T09:25:00Z</dcterms:created>
  <dcterms:modified xsi:type="dcterms:W3CDTF">2020-08-05T07:36:00Z</dcterms:modified>
</cp:coreProperties>
</file>