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30" w:rsidRPr="00EE22C4" w:rsidRDefault="00732630" w:rsidP="00732630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lang w:eastAsia="pl-PL"/>
        </w:rPr>
      </w:pPr>
      <w:bookmarkStart w:id="0" w:name="_GoBack"/>
      <w:bookmarkEnd w:id="0"/>
      <w:r w:rsidRPr="00EE22C4">
        <w:rPr>
          <w:rFonts w:ascii="Arial" w:eastAsia="Arial Unicode MS" w:hAnsi="Arial" w:cs="Arial"/>
          <w:b/>
          <w:lang w:eastAsia="pl-PL"/>
        </w:rPr>
        <w:t>Zarząd Województwa Małopolskiego</w:t>
      </w:r>
      <w:r w:rsidRPr="00EE22C4">
        <w:rPr>
          <w:rFonts w:ascii="Arial" w:eastAsia="Arial Unicode MS" w:hAnsi="Arial" w:cs="Arial"/>
          <w:b/>
          <w:lang w:eastAsia="pl-PL"/>
        </w:rPr>
        <w:br/>
        <w:t>zgodnie z art. 35 ustawy z dn. 21 sierpnia 1997 o gospodarce nieruchomościami</w:t>
      </w:r>
    </w:p>
    <w:p w:rsidR="00732630" w:rsidRPr="00EE22C4" w:rsidRDefault="00732630" w:rsidP="00732630">
      <w:pPr>
        <w:spacing w:after="0" w:line="240" w:lineRule="auto"/>
        <w:jc w:val="center"/>
        <w:rPr>
          <w:rFonts w:ascii="Arial" w:eastAsia="Times New Roman" w:hAnsi="Arial" w:cs="Times New Roman"/>
        </w:rPr>
      </w:pPr>
      <w:r w:rsidRPr="00EE22C4">
        <w:rPr>
          <w:rFonts w:ascii="Arial" w:eastAsia="Times New Roman" w:hAnsi="Arial" w:cs="Times New Roman"/>
          <w:lang w:val="x-none"/>
        </w:rPr>
        <w:t xml:space="preserve"> (tekst jedn.: </w:t>
      </w:r>
      <w:r w:rsidRPr="00EE22C4">
        <w:rPr>
          <w:rFonts w:ascii="Arial" w:eastAsia="Times New Roman" w:hAnsi="Arial" w:cs="Times New Roman"/>
        </w:rPr>
        <w:t>Dz.U.</w:t>
      </w:r>
      <w:r w:rsidRPr="00EE22C4">
        <w:rPr>
          <w:rFonts w:ascii="Arial" w:eastAsia="Times New Roman" w:hAnsi="Arial" w:cs="Times New Roman"/>
          <w:bCs/>
        </w:rPr>
        <w:t xml:space="preserve"> 2020.65</w:t>
      </w:r>
      <w:r w:rsidRPr="00EE22C4">
        <w:rPr>
          <w:rFonts w:ascii="Arial" w:eastAsia="Times New Roman" w:hAnsi="Arial" w:cs="Times New Roman"/>
        </w:rPr>
        <w:t xml:space="preserve"> ze zm.</w:t>
      </w:r>
      <w:r w:rsidRPr="00EE22C4">
        <w:rPr>
          <w:rFonts w:ascii="Arial" w:eastAsia="Times New Roman" w:hAnsi="Arial" w:cs="Times New Roman"/>
          <w:lang w:val="x-none"/>
        </w:rPr>
        <w:t xml:space="preserve">) </w:t>
      </w:r>
    </w:p>
    <w:tbl>
      <w:tblPr>
        <w:tblpPr w:leftFromText="141" w:rightFromText="141" w:bottomFromText="200" w:vertAnchor="text" w:horzAnchor="margin" w:tblpY="620"/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nieruchomości przeznaczonych do zbycia w drodze przetargu ustnego nieograniczonego"/>
        <w:tblDescription w:val="Działka numer 484/2 o powierzchni 0,0600 hektara, położona w Brzeźnicy o księdzie wieczystej numer TR1O/00057937/3. Działka numer 484/2 jest niezabudowana, nieogrodzona, posiada regularny kształt zbliżony do kwadratu o bokach 25 metrów, jest nieuzbrojona (istnieje możliwość doprowadzenia mediów) oraz nie posiada prawnie uregulowanego dostępu do drogi publicznej. Działka położona jest na terenie lekko nachylonym, w odległości około 100 metrów od drogi powiatowej, w otoczeniu terenów rolnych oraz terenów zabudowy mieszkaniowej jednorodzinnej. Aktualnie porośnięta jest roślinnością trawiastą. Zgodnie z zapisami Miejscowego Planu Zagospodarowania Przestrzennego sołectw Gminy Bochnia zatwierdzonym uchwałą nr XXVII/319/06 z dnia 26 października 2006 r. ze zmianami nieruchomość znajduje się na terenach zabudowy mieszkaniowej jednorodzinnej o symbolu MN1."/>
      </w:tblPr>
      <w:tblGrid>
        <w:gridCol w:w="544"/>
        <w:gridCol w:w="851"/>
        <w:gridCol w:w="1134"/>
        <w:gridCol w:w="945"/>
        <w:gridCol w:w="898"/>
        <w:gridCol w:w="6331"/>
        <w:gridCol w:w="2079"/>
        <w:gridCol w:w="1700"/>
      </w:tblGrid>
      <w:tr w:rsidR="00732630" w:rsidRPr="00EE22C4" w:rsidTr="002A7D25">
        <w:trPr>
          <w:cantSplit/>
          <w:trHeight w:val="403"/>
          <w:tblHeader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eastAsia="pl-PL"/>
              </w:rPr>
            </w:pPr>
            <w:proofErr w:type="spellStart"/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93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Oznaczenie nieruchomości</w:t>
            </w:r>
          </w:p>
        </w:tc>
        <w:tc>
          <w:tcPr>
            <w:tcW w:w="8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Pow. działki (ha)</w:t>
            </w:r>
          </w:p>
        </w:tc>
        <w:tc>
          <w:tcPr>
            <w:tcW w:w="63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Opis nieruchomości</w:t>
            </w:r>
          </w:p>
        </w:tc>
        <w:tc>
          <w:tcPr>
            <w:tcW w:w="20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Przeznaczenie i sposób zagospodarowania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 xml:space="preserve">Cena wywoławcza </w:t>
            </w:r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br/>
              <w:t>w zł</w:t>
            </w:r>
          </w:p>
        </w:tc>
      </w:tr>
      <w:tr w:rsidR="00732630" w:rsidRPr="00EE22C4" w:rsidTr="002A7D25">
        <w:trPr>
          <w:cantSplit/>
          <w:trHeight w:val="467"/>
        </w:trPr>
        <w:tc>
          <w:tcPr>
            <w:tcW w:w="54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/>
              <w:rPr>
                <w:rFonts w:ascii="Arial" w:eastAsia="Arial Unicode MS" w:hAnsi="Arial" w:cs="Arial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Nr działki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Nr</w:t>
            </w:r>
          </w:p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 xml:space="preserve"> obrębu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eastAsia="pl-PL"/>
              </w:rPr>
            </w:pPr>
            <w:proofErr w:type="spellStart"/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Kw</w:t>
            </w:r>
            <w:proofErr w:type="spellEnd"/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89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/>
              <w:rPr>
                <w:rFonts w:ascii="Arial" w:eastAsia="Arial Unicode MS" w:hAnsi="Arial" w:cs="Arial"/>
                <w:sz w:val="20"/>
                <w:lang w:eastAsia="pl-PL"/>
              </w:rPr>
            </w:pPr>
          </w:p>
        </w:tc>
        <w:tc>
          <w:tcPr>
            <w:tcW w:w="633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/>
              <w:rPr>
                <w:rFonts w:ascii="Arial" w:eastAsia="Arial Unicode MS" w:hAnsi="Arial" w:cs="Arial"/>
                <w:sz w:val="20"/>
                <w:lang w:eastAsia="pl-PL"/>
              </w:rPr>
            </w:pPr>
          </w:p>
        </w:tc>
        <w:tc>
          <w:tcPr>
            <w:tcW w:w="207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/>
              <w:rPr>
                <w:rFonts w:ascii="Arial" w:eastAsia="Arial Unicode MS" w:hAnsi="Arial" w:cs="Arial"/>
                <w:sz w:val="20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/>
              <w:rPr>
                <w:rFonts w:ascii="Arial" w:eastAsia="Arial Unicode MS" w:hAnsi="Arial" w:cs="Arial"/>
                <w:sz w:val="20"/>
                <w:lang w:eastAsia="pl-PL"/>
              </w:rPr>
            </w:pPr>
          </w:p>
        </w:tc>
      </w:tr>
      <w:tr w:rsidR="00732630" w:rsidRPr="00EE22C4" w:rsidTr="002A7D25">
        <w:trPr>
          <w:cantSplit/>
          <w:trHeight w:val="3207"/>
        </w:trPr>
        <w:tc>
          <w:tcPr>
            <w:tcW w:w="54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30" w:rsidRPr="00EE22C4" w:rsidRDefault="00732630" w:rsidP="002A7D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lang w:eastAsia="pl-PL"/>
              </w:rPr>
            </w:pPr>
          </w:p>
          <w:p w:rsidR="00732630" w:rsidRPr="00EE22C4" w:rsidRDefault="00732630" w:rsidP="002A7D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lang w:eastAsia="pl-PL"/>
              </w:rPr>
            </w:pPr>
          </w:p>
          <w:p w:rsidR="00732630" w:rsidRPr="00EE22C4" w:rsidRDefault="00732630" w:rsidP="002A7D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lang w:eastAsia="pl-PL"/>
              </w:rPr>
            </w:pPr>
          </w:p>
          <w:p w:rsidR="00732630" w:rsidRPr="00EE22C4" w:rsidRDefault="00732630" w:rsidP="002A7D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1</w:t>
            </w:r>
          </w:p>
          <w:p w:rsidR="00732630" w:rsidRPr="00EE22C4" w:rsidRDefault="00732630" w:rsidP="002A7D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lang w:eastAsia="pl-PL"/>
              </w:rPr>
            </w:pPr>
          </w:p>
          <w:p w:rsidR="00732630" w:rsidRPr="00EE22C4" w:rsidRDefault="00732630" w:rsidP="002A7D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lang w:eastAsia="pl-PL"/>
              </w:rPr>
            </w:pPr>
          </w:p>
          <w:p w:rsidR="00732630" w:rsidRPr="00EE22C4" w:rsidRDefault="00732630" w:rsidP="002A7D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109/4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eastAsia="pl-PL"/>
              </w:rPr>
            </w:pPr>
            <w:proofErr w:type="spellStart"/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obr</w:t>
            </w:r>
            <w:proofErr w:type="spellEnd"/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. 7 Limanowa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E22C4">
              <w:rPr>
                <w:rFonts w:ascii="Arial" w:eastAsia="Times New Roman" w:hAnsi="Arial" w:cs="Arial"/>
                <w:sz w:val="20"/>
                <w:lang w:eastAsia="pl-PL"/>
              </w:rPr>
              <w:t>NS1L/</w:t>
            </w:r>
          </w:p>
          <w:p w:rsidR="00732630" w:rsidRPr="00EE22C4" w:rsidRDefault="00732630" w:rsidP="002A7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E22C4">
              <w:rPr>
                <w:rFonts w:ascii="Arial" w:eastAsia="Times New Roman" w:hAnsi="Arial" w:cs="Arial"/>
                <w:sz w:val="20"/>
                <w:lang w:eastAsia="pl-PL"/>
              </w:rPr>
              <w:t>0000</w:t>
            </w:r>
          </w:p>
          <w:p w:rsidR="00732630" w:rsidRPr="00EE22C4" w:rsidRDefault="00732630" w:rsidP="002A7D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Times New Roman" w:hAnsi="Arial" w:cs="Arial"/>
                <w:sz w:val="20"/>
                <w:lang w:eastAsia="pl-PL"/>
              </w:rPr>
              <w:t>4499/9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Times New Roman" w:hAnsi="Arial" w:cs="Arial"/>
                <w:sz w:val="20"/>
                <w:lang w:eastAsia="pl-PL"/>
              </w:rPr>
              <w:t>0,0725</w:t>
            </w:r>
          </w:p>
        </w:tc>
        <w:tc>
          <w:tcPr>
            <w:tcW w:w="63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30" w:rsidRPr="00EE22C4" w:rsidRDefault="00732630" w:rsidP="002A7D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E22C4">
              <w:rPr>
                <w:rFonts w:ascii="Arial" w:hAnsi="Arial" w:cs="Arial"/>
                <w:sz w:val="18"/>
              </w:rPr>
              <w:t>Działka nr 109/4 posiada regularny kształt wielokąta o średnich wymiarach około 36 m x 20 m, teren wyrównany o niewielkim nachyleniu w kierunku północno-zachodnim, uzbrojony (sieci wodociągowa, kanalizacyjna, gazowa i elektryczna), ogrodzony od strony wschodniej (przęsła w ramach z siatki zgrzewanej na cokole betonowym) i północno-wschodniej (siatka metalowa na słupkach stalowych). Dziaka jest zabudowana budynkiem administracyjno-biurowym, wybudowanym jako budynek mieszkalny w latach 50- tych XX w. (obiekt murowany, parterowy z poddaszem użytkowym, częściowo podpiwniczony, o pow. 95,50 m</w:t>
            </w:r>
            <w:r w:rsidRPr="00EE22C4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EE22C4">
              <w:rPr>
                <w:rFonts w:ascii="Arial" w:hAnsi="Arial" w:cs="Arial"/>
                <w:sz w:val="18"/>
              </w:rPr>
              <w:t>, średni stan techniczny) oraz budynkiem gospodarczo-garażowym, dobudowanym do budynku adm. w latach 90- tych XX w. (obiekt murowany, parterowy, o pow. 49,10 m</w:t>
            </w:r>
            <w:r w:rsidRPr="00EE22C4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EE22C4">
              <w:rPr>
                <w:rFonts w:ascii="Arial" w:hAnsi="Arial" w:cs="Arial"/>
                <w:sz w:val="18"/>
              </w:rPr>
              <w:t xml:space="preserve">, zadowalający stan techniczny). Podjazd i dojście do budynków o nawierzchni z kostki brukowej betonowej, zieleń urządzona słabo utrzymana, zaniedbana (trawniki, drzewa i krzewy). Działka posiada bezpośredni dostęp do drogi publicznej - ulicy </w:t>
            </w:r>
            <w:proofErr w:type="spellStart"/>
            <w:r w:rsidRPr="00EE22C4">
              <w:rPr>
                <w:rFonts w:ascii="Arial" w:hAnsi="Arial" w:cs="Arial"/>
                <w:sz w:val="18"/>
              </w:rPr>
              <w:t>Andrusikiewicza</w:t>
            </w:r>
            <w:proofErr w:type="spellEnd"/>
            <w:r w:rsidRPr="00EE22C4">
              <w:rPr>
                <w:rFonts w:ascii="Arial" w:hAnsi="Arial" w:cs="Arial"/>
                <w:sz w:val="18"/>
              </w:rPr>
              <w:t xml:space="preserve">, do której przylega od strony południowej. W otoczeniu </w:t>
            </w:r>
            <w:r>
              <w:rPr>
                <w:rFonts w:ascii="Arial" w:hAnsi="Arial" w:cs="Arial"/>
                <w:sz w:val="18"/>
              </w:rPr>
              <w:t xml:space="preserve">nieruchomości </w:t>
            </w:r>
            <w:r w:rsidRPr="00EE22C4">
              <w:rPr>
                <w:rFonts w:ascii="Arial" w:hAnsi="Arial" w:cs="Arial"/>
                <w:sz w:val="18"/>
              </w:rPr>
              <w:t>przeważa zabudowa mieszkaniowa jednorodzinna.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EE22C4">
              <w:rPr>
                <w:rFonts w:ascii="Arial" w:hAnsi="Arial" w:cs="Arial"/>
                <w:sz w:val="18"/>
              </w:rPr>
              <w:t xml:space="preserve">Zgodnie z zapisami Miejscowego Planu Zagospodarowania Przestrzennego Miasta Limanowa zatwierdzonego uchwałą Rady Miasta Limanowa nr XXXIII/199/2004 z dnia 10 grudnia 2004 r. ze zm. </w:t>
            </w:r>
            <w:r w:rsidRPr="00EE22C4">
              <w:rPr>
                <w:rFonts w:ascii="Arial" w:hAnsi="Arial" w:cs="Arial"/>
                <w:bCs/>
                <w:sz w:val="18"/>
              </w:rPr>
              <w:t xml:space="preserve">nieruchomość </w:t>
            </w:r>
            <w:r w:rsidRPr="00EE22C4">
              <w:rPr>
                <w:rFonts w:ascii="Arial" w:hAnsi="Arial" w:cs="Arial"/>
                <w:sz w:val="18"/>
              </w:rPr>
              <w:t>znajduje się na terenach usług użyteczności publicznej i usług komercyjnych o symbolu U.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20"/>
                <w:lang w:eastAsia="pl-PL"/>
              </w:rPr>
              <w:t>300 000,00</w:t>
            </w:r>
            <w:r w:rsidRPr="00EE22C4">
              <w:rPr>
                <w:rFonts w:ascii="Arial" w:eastAsia="Arial Unicode MS" w:hAnsi="Arial" w:cs="Arial"/>
                <w:b/>
                <w:sz w:val="20"/>
                <w:lang w:eastAsia="pl-PL"/>
              </w:rPr>
              <w:t xml:space="preserve"> zł</w:t>
            </w:r>
          </w:p>
          <w:p w:rsidR="00732630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eastAsia="pl-PL"/>
              </w:rPr>
            </w:pPr>
            <w:r w:rsidRPr="00EE22C4">
              <w:rPr>
                <w:rFonts w:ascii="Arial" w:eastAsia="Arial Unicode MS" w:hAnsi="Arial" w:cs="Arial"/>
                <w:sz w:val="20"/>
                <w:lang w:eastAsia="pl-PL"/>
              </w:rPr>
              <w:t>Zwolnione z VAT</w:t>
            </w:r>
          </w:p>
          <w:p w:rsidR="00732630" w:rsidRPr="00EE22C4" w:rsidRDefault="00732630" w:rsidP="002A7D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lang w:eastAsia="pl-PL"/>
              </w:rPr>
            </w:pPr>
          </w:p>
        </w:tc>
      </w:tr>
    </w:tbl>
    <w:p w:rsidR="00732630" w:rsidRPr="00EE22C4" w:rsidRDefault="00732630" w:rsidP="00732630">
      <w:pPr>
        <w:spacing w:after="0" w:line="240" w:lineRule="auto"/>
        <w:jc w:val="center"/>
        <w:rPr>
          <w:rFonts w:ascii="Arial" w:eastAsia="Times New Roman" w:hAnsi="Arial" w:cs="Times New Roman"/>
          <w:b/>
          <w:bCs/>
        </w:rPr>
      </w:pPr>
      <w:r w:rsidRPr="00EE22C4">
        <w:rPr>
          <w:rFonts w:ascii="Arial" w:eastAsia="Times New Roman" w:hAnsi="Arial" w:cs="Times New Roman"/>
          <w:b/>
          <w:bCs/>
          <w:lang w:val="x-none"/>
        </w:rPr>
        <w:t xml:space="preserve">podaje do publicznej wiadomości </w:t>
      </w:r>
    </w:p>
    <w:p w:rsidR="00732630" w:rsidRPr="00EE22C4" w:rsidRDefault="00732630" w:rsidP="00732630">
      <w:pPr>
        <w:spacing w:after="0" w:line="240" w:lineRule="auto"/>
        <w:jc w:val="center"/>
        <w:rPr>
          <w:rFonts w:ascii="Arial" w:eastAsia="Times New Roman" w:hAnsi="Arial" w:cs="Times New Roman"/>
        </w:rPr>
      </w:pPr>
      <w:r w:rsidRPr="00EE22C4">
        <w:rPr>
          <w:rFonts w:ascii="Arial" w:eastAsia="Times New Roman" w:hAnsi="Arial" w:cs="Times New Roman"/>
          <w:lang w:val="x-none"/>
        </w:rPr>
        <w:t>wykaz nieruchomości przeznaczonych do zbycia</w:t>
      </w:r>
      <w:r w:rsidRPr="00EE22C4">
        <w:rPr>
          <w:rFonts w:ascii="Arial" w:eastAsia="Times New Roman" w:hAnsi="Arial" w:cs="Times New Roman"/>
        </w:rPr>
        <w:t xml:space="preserve"> w drodze przetargu ustnego nieograniczonego</w:t>
      </w:r>
    </w:p>
    <w:p w:rsidR="00732630" w:rsidRPr="00EE22C4" w:rsidRDefault="00732630" w:rsidP="00732630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Arial Unicode MS" w:hAnsi="Arial" w:cs="Times New Roman"/>
          <w:sz w:val="20"/>
          <w:szCs w:val="16"/>
          <w:lang w:val="x-none" w:eastAsia="pl-PL"/>
        </w:rPr>
      </w:pPr>
      <w:r w:rsidRPr="00EE22C4">
        <w:rPr>
          <w:rFonts w:ascii="Arial" w:eastAsia="Arial Unicode MS" w:hAnsi="Arial" w:cs="Times New Roman"/>
          <w:sz w:val="20"/>
          <w:szCs w:val="16"/>
          <w:lang w:val="x-none" w:eastAsia="pl-PL"/>
        </w:rPr>
        <w:t xml:space="preserve">Osoby, którym przysługuje prawo pierwszeństwa w nabyciu nieruchomości, zgodnie z art. 34 ust. 1 pkt. 1 </w:t>
      </w:r>
      <w:r w:rsidRPr="00EE22C4">
        <w:rPr>
          <w:rFonts w:ascii="Arial" w:eastAsia="Arial Unicode MS" w:hAnsi="Arial" w:cs="Times New Roman"/>
          <w:sz w:val="20"/>
          <w:szCs w:val="16"/>
          <w:lang w:eastAsia="pl-PL"/>
        </w:rPr>
        <w:t xml:space="preserve">i 2 </w:t>
      </w:r>
      <w:r w:rsidRPr="00EE22C4">
        <w:rPr>
          <w:rFonts w:ascii="Arial" w:eastAsia="Arial Unicode MS" w:hAnsi="Arial" w:cs="Times New Roman"/>
          <w:sz w:val="20"/>
          <w:szCs w:val="16"/>
          <w:lang w:val="x-none" w:eastAsia="pl-PL"/>
        </w:rPr>
        <w:t>ustawy o gospodarce nieruchomościami winny złożyć wniosek o nabycie tejże nieruchomości w terminie 6 tygodni – licząc od dnia wywieszenia niniejszego wykazu.</w:t>
      </w:r>
    </w:p>
    <w:p w:rsidR="00732630" w:rsidRPr="00EE22C4" w:rsidRDefault="00732630" w:rsidP="00732630">
      <w:pPr>
        <w:numPr>
          <w:ilvl w:val="0"/>
          <w:numId w:val="1"/>
        </w:numPr>
        <w:spacing w:after="60" w:line="240" w:lineRule="auto"/>
        <w:jc w:val="both"/>
        <w:rPr>
          <w:rFonts w:ascii="Arial" w:eastAsia="Arial Unicode MS" w:hAnsi="Arial" w:cs="Times New Roman"/>
          <w:sz w:val="20"/>
          <w:szCs w:val="16"/>
          <w:lang w:val="x-none" w:eastAsia="pl-PL"/>
        </w:rPr>
      </w:pPr>
      <w:r w:rsidRPr="00EE22C4">
        <w:rPr>
          <w:rFonts w:ascii="Arial" w:eastAsia="Arial Unicode MS" w:hAnsi="Arial" w:cs="Times New Roman"/>
          <w:sz w:val="20"/>
          <w:szCs w:val="16"/>
          <w:lang w:val="x-none" w:eastAsia="pl-PL"/>
        </w:rPr>
        <w:t>Niniejszy wykaz zostaje wywieszony na okres 21 dni tj. od dnia</w:t>
      </w:r>
      <w:r w:rsidR="00115FB9">
        <w:rPr>
          <w:rFonts w:ascii="Arial" w:eastAsia="Arial Unicode MS" w:hAnsi="Arial" w:cs="Times New Roman"/>
          <w:sz w:val="20"/>
          <w:szCs w:val="16"/>
          <w:lang w:eastAsia="pl-PL"/>
        </w:rPr>
        <w:t xml:space="preserve"> </w:t>
      </w:r>
      <w:r w:rsidR="00115FB9" w:rsidRPr="00115FB9">
        <w:rPr>
          <w:rFonts w:ascii="Arial" w:eastAsia="Arial Unicode MS" w:hAnsi="Arial" w:cs="Times New Roman"/>
          <w:sz w:val="20"/>
          <w:szCs w:val="16"/>
          <w:lang w:val="x-none" w:eastAsia="pl-PL"/>
        </w:rPr>
        <w:t>od dnia</w:t>
      </w:r>
      <w:r w:rsidR="00115FB9" w:rsidRPr="00115FB9">
        <w:rPr>
          <w:rFonts w:ascii="Arial" w:eastAsia="Arial Unicode MS" w:hAnsi="Arial" w:cs="Times New Roman"/>
          <w:sz w:val="20"/>
          <w:szCs w:val="16"/>
          <w:lang w:eastAsia="pl-PL"/>
        </w:rPr>
        <w:t xml:space="preserve"> 17 września 2020r. do dnia 8 października 2020r. </w:t>
      </w:r>
      <w:r w:rsidRPr="00EE22C4">
        <w:rPr>
          <w:rFonts w:ascii="Arial" w:eastAsia="Arial Unicode MS" w:hAnsi="Arial" w:cs="Arial"/>
          <w:sz w:val="20"/>
          <w:szCs w:val="16"/>
          <w:lang w:eastAsia="pl-PL"/>
        </w:rPr>
        <w:t xml:space="preserve"> </w:t>
      </w:r>
      <w:r w:rsidRPr="00EE22C4">
        <w:rPr>
          <w:rFonts w:ascii="Arial" w:eastAsia="Arial Unicode MS" w:hAnsi="Arial" w:cs="Times New Roman"/>
          <w:sz w:val="20"/>
          <w:szCs w:val="16"/>
          <w:lang w:eastAsia="pl-PL"/>
        </w:rPr>
        <w:t>na tablicy ogłoszeń w siedzibie Urzędu Marszałkowskiego Województwa Małopolskiego ul. Racławicka 56 w Krakowie (parter oraz III p. nowy budynek)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3426E9" w:rsidRPr="00732630" w:rsidRDefault="00732630" w:rsidP="00732630">
      <w:pPr>
        <w:numPr>
          <w:ilvl w:val="0"/>
          <w:numId w:val="1"/>
        </w:numPr>
        <w:spacing w:after="60" w:line="240" w:lineRule="auto"/>
        <w:jc w:val="both"/>
      </w:pPr>
      <w:r w:rsidRPr="00732630">
        <w:rPr>
          <w:rFonts w:ascii="Arial" w:eastAsia="Arial Unicode MS" w:hAnsi="Arial" w:cs="Times New Roman"/>
          <w:sz w:val="20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Pr="00732630">
        <w:rPr>
          <w:rFonts w:ascii="Arial" w:eastAsia="Arial Unicode MS" w:hAnsi="Arial" w:cs="Times New Roman"/>
          <w:sz w:val="20"/>
          <w:szCs w:val="16"/>
          <w:lang w:eastAsia="pl-PL"/>
        </w:rPr>
        <w:t>Nadzoru Właścicielskiego i Gospodarki</w:t>
      </w:r>
      <w:r w:rsidRPr="00732630">
        <w:rPr>
          <w:rFonts w:ascii="Arial" w:eastAsia="Arial Unicode MS" w:hAnsi="Arial" w:cs="Times New Roman"/>
          <w:sz w:val="20"/>
          <w:szCs w:val="16"/>
          <w:lang w:val="x-none" w:eastAsia="pl-PL"/>
        </w:rPr>
        <w:t>, ul. Racławicka 56, pokój nr 35</w:t>
      </w:r>
      <w:r w:rsidRPr="00732630">
        <w:rPr>
          <w:rFonts w:ascii="Arial" w:eastAsia="Arial Unicode MS" w:hAnsi="Arial" w:cs="Times New Roman"/>
          <w:sz w:val="20"/>
          <w:szCs w:val="16"/>
          <w:lang w:eastAsia="pl-PL"/>
        </w:rPr>
        <w:t>4</w:t>
      </w:r>
      <w:r w:rsidRPr="00732630">
        <w:rPr>
          <w:rFonts w:ascii="Arial" w:eastAsia="Arial Unicode MS" w:hAnsi="Arial" w:cs="Times New Roman"/>
          <w:sz w:val="20"/>
          <w:szCs w:val="16"/>
          <w:lang w:val="x-none" w:eastAsia="pl-PL"/>
        </w:rPr>
        <w:t xml:space="preserve"> w</w:t>
      </w:r>
      <w:r w:rsidRPr="00732630">
        <w:rPr>
          <w:rFonts w:ascii="Arial" w:eastAsia="Arial Unicode MS" w:hAnsi="Arial" w:cs="Times New Roman"/>
          <w:sz w:val="20"/>
          <w:szCs w:val="16"/>
          <w:lang w:eastAsia="pl-PL"/>
        </w:rPr>
        <w:t> </w:t>
      </w:r>
      <w:r w:rsidRPr="00732630">
        <w:rPr>
          <w:rFonts w:ascii="Arial" w:eastAsia="Arial Unicode MS" w:hAnsi="Arial" w:cs="Times New Roman"/>
          <w:sz w:val="20"/>
          <w:szCs w:val="16"/>
          <w:lang w:val="x-none" w:eastAsia="pl-PL"/>
        </w:rPr>
        <w:t>godz. 8.00-1</w:t>
      </w:r>
      <w:r w:rsidRPr="00732630">
        <w:rPr>
          <w:rFonts w:ascii="Arial" w:eastAsia="Arial Unicode MS" w:hAnsi="Arial" w:cs="Times New Roman"/>
          <w:sz w:val="20"/>
          <w:szCs w:val="16"/>
          <w:lang w:eastAsia="pl-PL"/>
        </w:rPr>
        <w:t>6</w:t>
      </w:r>
      <w:r w:rsidRPr="00732630">
        <w:rPr>
          <w:rFonts w:ascii="Arial" w:eastAsia="Arial Unicode MS" w:hAnsi="Arial" w:cs="Times New Roman"/>
          <w:sz w:val="20"/>
          <w:szCs w:val="16"/>
          <w:lang w:val="x-none" w:eastAsia="pl-PL"/>
        </w:rPr>
        <w:t>.00, tel. (012) 63 03 </w:t>
      </w:r>
      <w:r w:rsidRPr="00732630">
        <w:rPr>
          <w:rFonts w:ascii="Arial" w:eastAsia="Arial Unicode MS" w:hAnsi="Arial" w:cs="Times New Roman"/>
          <w:sz w:val="20"/>
          <w:szCs w:val="16"/>
          <w:lang w:eastAsia="pl-PL"/>
        </w:rPr>
        <w:t>344</w:t>
      </w:r>
      <w:r w:rsidRPr="00732630">
        <w:rPr>
          <w:rFonts w:ascii="Arial" w:eastAsia="Arial Unicode MS" w:hAnsi="Arial" w:cs="Times New Roman"/>
          <w:sz w:val="20"/>
          <w:szCs w:val="16"/>
          <w:lang w:val="x-none" w:eastAsia="pl-PL"/>
        </w:rPr>
        <w:t xml:space="preserve"> oraz w Krakowskim Biurze Geodezji i Terenów Rolnych w Krakowie ul. Gazowa 15, tel. (0-12) </w:t>
      </w:r>
      <w:r w:rsidRPr="00732630">
        <w:rPr>
          <w:rFonts w:ascii="Arial" w:eastAsia="Arial Unicode MS" w:hAnsi="Arial" w:cs="Times New Roman"/>
          <w:sz w:val="20"/>
          <w:szCs w:val="16"/>
          <w:lang w:eastAsia="pl-PL"/>
        </w:rPr>
        <w:t>619-88-10</w:t>
      </w:r>
      <w:r w:rsidRPr="00732630">
        <w:rPr>
          <w:rFonts w:ascii="Arial" w:eastAsia="Arial Unicode MS" w:hAnsi="Arial" w:cs="Times New Roman"/>
          <w:sz w:val="20"/>
          <w:szCs w:val="16"/>
          <w:lang w:val="x-none" w:eastAsia="pl-PL"/>
        </w:rPr>
        <w:t xml:space="preserve"> (wew.12</w:t>
      </w:r>
      <w:r w:rsidRPr="00732630">
        <w:rPr>
          <w:rFonts w:ascii="Arial" w:eastAsia="Arial Unicode MS" w:hAnsi="Arial" w:cs="Times New Roman"/>
          <w:sz w:val="20"/>
          <w:szCs w:val="16"/>
          <w:lang w:eastAsia="pl-PL"/>
        </w:rPr>
        <w:t>0</w:t>
      </w:r>
      <w:r w:rsidRPr="00732630">
        <w:rPr>
          <w:rFonts w:ascii="Arial" w:eastAsia="Arial Unicode MS" w:hAnsi="Arial" w:cs="Times New Roman"/>
          <w:sz w:val="20"/>
          <w:szCs w:val="16"/>
          <w:lang w:val="x-none" w:eastAsia="pl-PL"/>
        </w:rPr>
        <w:t>)</w:t>
      </w:r>
      <w:r w:rsidRPr="00732630">
        <w:rPr>
          <w:rFonts w:ascii="Arial" w:eastAsia="Arial Unicode MS" w:hAnsi="Arial" w:cs="Times New Roman"/>
          <w:sz w:val="20"/>
          <w:szCs w:val="16"/>
          <w:lang w:eastAsia="pl-PL"/>
        </w:rPr>
        <w:t>.</w:t>
      </w:r>
    </w:p>
    <w:sectPr w:rsidR="003426E9" w:rsidRPr="00732630" w:rsidSect="0092799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FB" w:rsidRDefault="00B83FFB" w:rsidP="00430D88">
      <w:pPr>
        <w:spacing w:after="0" w:line="240" w:lineRule="auto"/>
      </w:pPr>
      <w:r>
        <w:separator/>
      </w:r>
    </w:p>
  </w:endnote>
  <w:endnote w:type="continuationSeparator" w:id="0">
    <w:p w:rsidR="00B83FFB" w:rsidRDefault="00B83FFB" w:rsidP="004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FB" w:rsidRDefault="00B83FFB" w:rsidP="00430D88">
      <w:pPr>
        <w:spacing w:after="0" w:line="240" w:lineRule="auto"/>
      </w:pPr>
      <w:r>
        <w:separator/>
      </w:r>
    </w:p>
  </w:footnote>
  <w:footnote w:type="continuationSeparator" w:id="0">
    <w:p w:rsidR="00B83FFB" w:rsidRDefault="00B83FFB" w:rsidP="004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D88" w:rsidRDefault="00430D88" w:rsidP="00041F74">
    <w:pPr>
      <w:spacing w:after="0" w:line="240" w:lineRule="auto"/>
      <w:ind w:left="12036"/>
      <w:jc w:val="right"/>
      <w:rPr>
        <w:rFonts w:ascii="Arial" w:eastAsia="Arial Unicode MS" w:hAnsi="Arial" w:cs="Arial"/>
        <w:iCs/>
        <w:sz w:val="20"/>
        <w:szCs w:val="20"/>
        <w:lang w:eastAsia="pl-PL"/>
      </w:rPr>
    </w:pPr>
    <w:r>
      <w:rPr>
        <w:rFonts w:ascii="Arial" w:eastAsia="Arial Unicode MS" w:hAnsi="Arial" w:cs="Arial"/>
        <w:iCs/>
        <w:sz w:val="20"/>
        <w:szCs w:val="20"/>
        <w:lang w:eastAsia="pl-PL"/>
      </w:rPr>
      <w:t xml:space="preserve">Załącznik nr 1 </w:t>
    </w:r>
  </w:p>
  <w:p w:rsidR="00430D88" w:rsidRDefault="001D00F3" w:rsidP="00A36BC5">
    <w:pPr>
      <w:spacing w:after="0" w:line="240" w:lineRule="auto"/>
      <w:ind w:left="11199"/>
      <w:jc w:val="right"/>
      <w:rPr>
        <w:rFonts w:ascii="Arial" w:eastAsia="Arial Unicode MS" w:hAnsi="Arial" w:cs="Arial"/>
        <w:iCs/>
        <w:sz w:val="20"/>
        <w:szCs w:val="20"/>
        <w:lang w:eastAsia="pl-PL"/>
      </w:rPr>
    </w:pPr>
    <w:r>
      <w:rPr>
        <w:rFonts w:ascii="Arial" w:eastAsia="Arial Unicode MS" w:hAnsi="Arial" w:cs="Arial"/>
        <w:iCs/>
        <w:sz w:val="20"/>
        <w:szCs w:val="20"/>
        <w:lang w:eastAsia="pl-PL"/>
      </w:rPr>
      <w:t xml:space="preserve">do uchwały Nr </w:t>
    </w:r>
    <w:r w:rsidR="00A36BC5">
      <w:rPr>
        <w:rFonts w:ascii="Arial" w:eastAsia="Arial Unicode MS" w:hAnsi="Arial" w:cs="Arial"/>
        <w:iCs/>
        <w:sz w:val="20"/>
        <w:szCs w:val="20"/>
        <w:lang w:eastAsia="pl-PL"/>
      </w:rPr>
      <w:t>1289</w:t>
    </w:r>
    <w:r>
      <w:rPr>
        <w:rFonts w:ascii="Arial" w:eastAsia="Arial Unicode MS" w:hAnsi="Arial" w:cs="Arial"/>
        <w:iCs/>
        <w:sz w:val="20"/>
        <w:szCs w:val="20"/>
        <w:lang w:eastAsia="pl-PL"/>
      </w:rPr>
      <w:t>/20</w:t>
    </w:r>
  </w:p>
  <w:p w:rsidR="00430D88" w:rsidRDefault="00430D88" w:rsidP="00041F74">
    <w:pPr>
      <w:spacing w:after="0" w:line="240" w:lineRule="auto"/>
      <w:ind w:left="10080" w:firstLine="540"/>
      <w:jc w:val="right"/>
      <w:rPr>
        <w:rFonts w:ascii="Arial" w:eastAsia="Arial Unicode MS" w:hAnsi="Arial" w:cs="Arial"/>
        <w:iCs/>
        <w:sz w:val="20"/>
        <w:szCs w:val="20"/>
        <w:lang w:eastAsia="pl-PL"/>
      </w:rPr>
    </w:pPr>
    <w:r>
      <w:rPr>
        <w:rFonts w:ascii="Arial" w:eastAsia="Arial Unicode MS" w:hAnsi="Arial" w:cs="Arial"/>
        <w:iCs/>
        <w:sz w:val="20"/>
        <w:szCs w:val="20"/>
        <w:lang w:eastAsia="pl-PL"/>
      </w:rPr>
      <w:t>Zarządu Województwa Małopolskiego</w:t>
    </w:r>
  </w:p>
  <w:p w:rsidR="00430D88" w:rsidRPr="00430D88" w:rsidRDefault="001D00F3" w:rsidP="00041F74">
    <w:pPr>
      <w:spacing w:after="0" w:line="240" w:lineRule="auto"/>
      <w:ind w:left="11496"/>
      <w:jc w:val="right"/>
      <w:rPr>
        <w:rFonts w:ascii="Arial" w:eastAsia="Arial Unicode MS" w:hAnsi="Arial" w:cs="Arial"/>
        <w:iCs/>
        <w:sz w:val="20"/>
        <w:szCs w:val="20"/>
        <w:lang w:eastAsia="pl-PL"/>
      </w:rPr>
    </w:pPr>
    <w:r>
      <w:rPr>
        <w:rFonts w:ascii="Arial" w:eastAsia="Arial Unicode MS" w:hAnsi="Arial" w:cs="Arial"/>
        <w:iCs/>
        <w:sz w:val="20"/>
        <w:szCs w:val="20"/>
        <w:lang w:eastAsia="pl-PL"/>
      </w:rPr>
      <w:t>z dnia</w:t>
    </w:r>
    <w:r w:rsidR="00A36BC5">
      <w:rPr>
        <w:rFonts w:ascii="Arial" w:eastAsia="Arial Unicode MS" w:hAnsi="Arial" w:cs="Arial"/>
        <w:iCs/>
        <w:sz w:val="20"/>
        <w:szCs w:val="20"/>
        <w:lang w:eastAsia="pl-PL"/>
      </w:rPr>
      <w:t xml:space="preserve"> 17 września </w:t>
    </w:r>
    <w:r>
      <w:rPr>
        <w:rFonts w:ascii="Arial" w:eastAsia="Arial Unicode MS" w:hAnsi="Arial" w:cs="Arial"/>
        <w:iCs/>
        <w:sz w:val="20"/>
        <w:szCs w:val="20"/>
        <w:lang w:eastAsia="pl-PL"/>
      </w:rPr>
      <w:t>2020</w:t>
    </w:r>
    <w:r w:rsidR="00430D88">
      <w:rPr>
        <w:rFonts w:ascii="Arial" w:eastAsia="Arial Unicode MS" w:hAnsi="Arial" w:cs="Arial"/>
        <w:iCs/>
        <w:sz w:val="20"/>
        <w:szCs w:val="20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6D"/>
    <w:rsid w:val="0000071B"/>
    <w:rsid w:val="00041F74"/>
    <w:rsid w:val="000F601F"/>
    <w:rsid w:val="00115FB9"/>
    <w:rsid w:val="00134723"/>
    <w:rsid w:val="0014290F"/>
    <w:rsid w:val="001C3471"/>
    <w:rsid w:val="001D00F3"/>
    <w:rsid w:val="002017EE"/>
    <w:rsid w:val="002127A3"/>
    <w:rsid w:val="00292CA2"/>
    <w:rsid w:val="003426E9"/>
    <w:rsid w:val="00430D88"/>
    <w:rsid w:val="00472455"/>
    <w:rsid w:val="004C4BC1"/>
    <w:rsid w:val="006155DE"/>
    <w:rsid w:val="00732630"/>
    <w:rsid w:val="007D4FC1"/>
    <w:rsid w:val="007E5F52"/>
    <w:rsid w:val="00892486"/>
    <w:rsid w:val="00927994"/>
    <w:rsid w:val="00947B68"/>
    <w:rsid w:val="0096446D"/>
    <w:rsid w:val="00981E89"/>
    <w:rsid w:val="00990113"/>
    <w:rsid w:val="00A36BC5"/>
    <w:rsid w:val="00A44D7E"/>
    <w:rsid w:val="00A542E4"/>
    <w:rsid w:val="00AD2B06"/>
    <w:rsid w:val="00AF771F"/>
    <w:rsid w:val="00B22F8D"/>
    <w:rsid w:val="00B239B7"/>
    <w:rsid w:val="00B7375C"/>
    <w:rsid w:val="00B83FFB"/>
    <w:rsid w:val="00C50B62"/>
    <w:rsid w:val="00C953F4"/>
    <w:rsid w:val="00D0616A"/>
    <w:rsid w:val="00D147EF"/>
    <w:rsid w:val="00D73934"/>
    <w:rsid w:val="00DF3CB2"/>
    <w:rsid w:val="00ED00B9"/>
    <w:rsid w:val="00EE22C4"/>
    <w:rsid w:val="00F050F7"/>
    <w:rsid w:val="00F32899"/>
    <w:rsid w:val="00F7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5F8FA-E9B8-4DB6-8025-E74F2A93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9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88"/>
  </w:style>
  <w:style w:type="paragraph" w:styleId="Stopka">
    <w:name w:val="footer"/>
    <w:basedOn w:val="Normalny"/>
    <w:link w:val="StopkaZnak"/>
    <w:uiPriority w:val="99"/>
    <w:unhideWhenUsed/>
    <w:rsid w:val="004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19DC-622B-4A21-BC2E-D69DD319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Boś, Aneta</dc:creator>
  <cp:keywords/>
  <dc:description/>
  <cp:lastModifiedBy>Kurek, Anna</cp:lastModifiedBy>
  <cp:revision>2</cp:revision>
  <dcterms:created xsi:type="dcterms:W3CDTF">2020-09-17T11:41:00Z</dcterms:created>
  <dcterms:modified xsi:type="dcterms:W3CDTF">2020-09-17T11:41:00Z</dcterms:modified>
</cp:coreProperties>
</file>