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6F" w:rsidRPr="00BA4806" w:rsidRDefault="0020336F" w:rsidP="0020336F">
      <w:pPr>
        <w:ind w:left="10080"/>
        <w:rPr>
          <w:rFonts w:ascii="Arial" w:eastAsia="Arial Unicode MS" w:hAnsi="Arial" w:cs="Arial"/>
          <w:iCs/>
          <w:sz w:val="20"/>
          <w:szCs w:val="20"/>
        </w:rPr>
      </w:pPr>
      <w:bookmarkStart w:id="0" w:name="_GoBack"/>
      <w:bookmarkEnd w:id="0"/>
      <w:r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 w:rsidRPr="00734F0D">
        <w:rPr>
          <w:rFonts w:ascii="Arial" w:eastAsia="Arial Unicode MS" w:hAnsi="Arial" w:cs="Arial"/>
          <w:iCs/>
          <w:sz w:val="20"/>
          <w:szCs w:val="20"/>
        </w:rPr>
        <w:t>1624/20</w:t>
      </w:r>
    </w:p>
    <w:p w:rsidR="0020336F" w:rsidRPr="00BA4806" w:rsidRDefault="0020336F" w:rsidP="0020336F">
      <w:pPr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BA4806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20336F" w:rsidRPr="00BA4806" w:rsidRDefault="0020336F" w:rsidP="0020336F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>
        <w:rPr>
          <w:rFonts w:ascii="Arial" w:eastAsia="Arial Unicode MS" w:hAnsi="Arial" w:cs="Arial"/>
          <w:iCs/>
          <w:sz w:val="20"/>
          <w:szCs w:val="20"/>
        </w:rPr>
        <w:t>z dnia 19 listopada 2020 r.</w:t>
      </w:r>
      <w:r w:rsidRPr="00BA4806">
        <w:rPr>
          <w:rFonts w:ascii="Arial" w:eastAsia="Arial Unicode MS" w:hAnsi="Arial" w:cs="Arial"/>
          <w:iCs/>
          <w:sz w:val="22"/>
          <w:szCs w:val="22"/>
        </w:rPr>
        <w:tab/>
      </w:r>
    </w:p>
    <w:p w:rsidR="0020336F" w:rsidRPr="00BA4806" w:rsidRDefault="0020336F" w:rsidP="0020336F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20336F" w:rsidRPr="00BA4806" w:rsidRDefault="0020336F" w:rsidP="0020336F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(tekst jedn.:</w:t>
      </w:r>
      <w:r w:rsidRPr="00081E0E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Dz.U. z 2020 r., poz. 65  </w:t>
      </w:r>
      <w:r w:rsidRPr="00BA4806">
        <w:rPr>
          <w:rFonts w:ascii="Arial" w:hAnsi="Arial" w:cs="Arial"/>
          <w:sz w:val="20"/>
          <w:szCs w:val="20"/>
          <w:lang w:eastAsia="en-US"/>
        </w:rPr>
        <w:t>ze zm.)</w:t>
      </w:r>
    </w:p>
    <w:p w:rsidR="0020336F" w:rsidRPr="00BA4806" w:rsidRDefault="0020336F" w:rsidP="0020336F">
      <w:pPr>
        <w:spacing w:after="120"/>
        <w:jc w:val="center"/>
        <w:rPr>
          <w:rFonts w:ascii="Arial" w:hAnsi="Arial" w:cs="Arial"/>
          <w:sz w:val="20"/>
          <w:szCs w:val="20"/>
          <w:lang w:eastAsia="en-US"/>
        </w:rPr>
      </w:pPr>
      <w:r w:rsidRPr="00BA4806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A4806">
        <w:rPr>
          <w:rFonts w:ascii="Arial" w:hAnsi="Arial" w:cs="Arial"/>
          <w:b/>
          <w:bCs/>
          <w:sz w:val="20"/>
          <w:szCs w:val="20"/>
          <w:lang w:eastAsia="en-US"/>
        </w:rPr>
        <w:br/>
      </w:r>
      <w:r w:rsidRPr="00BA4806">
        <w:rPr>
          <w:rFonts w:ascii="Arial" w:hAnsi="Arial" w:cs="Arial"/>
          <w:sz w:val="20"/>
          <w:szCs w:val="20"/>
          <w:lang w:eastAsia="en-US"/>
        </w:rPr>
        <w:t>wykaz nieruchomości przeznaczonych do oddania w najem w trybie bezprzetargowym na rzecz Regionalnego Centrum Krwiodawstwa i Krwiolecznictwa w Krakowie</w:t>
      </w: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009"/>
        <w:gridCol w:w="1524"/>
        <w:gridCol w:w="851"/>
        <w:gridCol w:w="2524"/>
        <w:gridCol w:w="3543"/>
        <w:gridCol w:w="1418"/>
        <w:gridCol w:w="1134"/>
        <w:gridCol w:w="2056"/>
      </w:tblGrid>
      <w:tr w:rsidR="0020336F" w:rsidRPr="00BA4806" w:rsidTr="00CE0D22">
        <w:trPr>
          <w:trHeight w:val="87"/>
        </w:trPr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oddania w najem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BA4806"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 w:rsidRPr="00BA4806"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 w:rsidRPr="00BA4806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powierzchni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480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Zasady aktualizacji opłat</w:t>
            </w:r>
          </w:p>
        </w:tc>
      </w:tr>
      <w:tr w:rsidR="0020336F" w:rsidRPr="00BA4806" w:rsidTr="00CE0D22">
        <w:trPr>
          <w:trHeight w:val="7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BA48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336F" w:rsidRPr="00BA4806" w:rsidTr="00CE0D22">
        <w:trPr>
          <w:trHeight w:val="355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</w:rPr>
              <w:t>NS1S/00085712/6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0,0947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pr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zy ul. Kazimierza Wielkiego 9 w </w:t>
            </w: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Nowym Sączu, zabudowa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na budynkiem 4-kondygnacyjnym o </w:t>
            </w: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pow. użytkowej 1106 m</w:t>
            </w:r>
            <w:r w:rsidRPr="00BA4806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</w:p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Pomieszczenia  zaopatrzone w </w:t>
            </w: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energię elektryczną,</w:t>
            </w:r>
            <w:r w:rsidRPr="00BA48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wodę, c.o.</w:t>
            </w:r>
          </w:p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powierzchnia</w:t>
            </w:r>
            <w:r w:rsidRPr="00BA48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przeznaczona do oddania w najem: 165,34 m</w:t>
            </w:r>
            <w:r w:rsidRPr="00BA4806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w </w:t>
            </w: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tym: </w:t>
            </w:r>
            <w:r w:rsidRPr="004B7B43">
              <w:rPr>
                <w:rFonts w:ascii="Arial" w:hAnsi="Arial" w:cs="Arial"/>
                <w:sz w:val="16"/>
                <w:szCs w:val="16"/>
                <w:lang w:eastAsia="en-US"/>
              </w:rPr>
              <w:t>gabinety, korytarz, sanitariat, WC, poczekalnia, droga komunikacyjna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6F" w:rsidRDefault="0020336F" w:rsidP="00CE0D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0336F" w:rsidRDefault="0020336F" w:rsidP="00CE0D22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0336F" w:rsidRDefault="0020336F" w:rsidP="00CE0D22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545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Według miejscowego planu zagospodarowania przestrzennego Miasta Nowy Sącz, zatwierdzonego uchwałą nr XV/147/2015 Rady Miasta Nowego Sącza z dnia 15 września 2015 r. nieruchomość znajduje się w terenie </w:t>
            </w:r>
            <w:proofErr w:type="spellStart"/>
            <w:r w:rsidRPr="00BA545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ozn</w:t>
            </w:r>
            <w:proofErr w:type="spellEnd"/>
            <w:r w:rsidRPr="00BA545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 symbolem B29 MW/U – teren zabudowy mieszkaniowej wielorodzinnej i usług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F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21+23%VAT</w:t>
            </w:r>
          </w:p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6F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sz w:val="16"/>
                <w:szCs w:val="16"/>
                <w:lang w:eastAsia="en-US"/>
              </w:rPr>
              <w:t>z góry, do dziesiątego dnia danego miesiąca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6F" w:rsidRDefault="0020336F" w:rsidP="00CE0D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0336F" w:rsidRDefault="0020336F" w:rsidP="00CE0D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0336F" w:rsidRDefault="0020336F" w:rsidP="00CE0D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0336F" w:rsidRPr="00BA4806" w:rsidRDefault="0020336F" w:rsidP="00CE0D2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4806">
              <w:rPr>
                <w:rFonts w:ascii="Arial" w:hAnsi="Arial" w:cs="Arial"/>
                <w:bCs/>
                <w:sz w:val="16"/>
                <w:szCs w:val="16"/>
              </w:rPr>
              <w:t>Czynsz może być waloryzowany raz w roku o wskaźnik równy wskaźnikowi wzrostu cen i usług za dany okres, wyliczony i ogłoszony przez GUS.</w:t>
            </w:r>
          </w:p>
        </w:tc>
      </w:tr>
    </w:tbl>
    <w:p w:rsidR="0020336F" w:rsidRPr="00BA4806" w:rsidRDefault="0020336F" w:rsidP="0020336F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20336F" w:rsidRPr="00BA4806" w:rsidRDefault="0020336F" w:rsidP="0020336F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BA4806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dnia </w:t>
      </w:r>
      <w:r w:rsidR="00D079FF">
        <w:rPr>
          <w:rFonts w:ascii="Arial" w:eastAsia="Arial Unicode MS" w:hAnsi="Arial" w:cs="Arial"/>
          <w:sz w:val="16"/>
          <w:szCs w:val="16"/>
        </w:rPr>
        <w:t>20 listopada 2020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r., do dnia </w:t>
      </w:r>
      <w:r w:rsidR="00D079FF">
        <w:rPr>
          <w:rFonts w:ascii="Arial" w:eastAsia="Arial Unicode MS" w:hAnsi="Arial" w:cs="Arial"/>
          <w:sz w:val="16"/>
          <w:szCs w:val="16"/>
        </w:rPr>
        <w:t xml:space="preserve">11 grudnia 2020 </w:t>
      </w:r>
      <w:r w:rsidRPr="00BA4806">
        <w:rPr>
          <w:rFonts w:ascii="Arial" w:eastAsia="Arial Unicode MS" w:hAnsi="Arial" w:cs="Arial"/>
          <w:sz w:val="16"/>
          <w:szCs w:val="16"/>
        </w:rPr>
        <w:t>r. na tablicy ogłoszeń w siedzibie Urzędu Marszałkowskiego Województwa Małopolskiego ul. Racławicka 56 w Krakowie (parter oraz III p. nowy budynek) oraz opublikowany w Biuletynie Informacji Publicznej Urzędu  Marszałkowskiego Województwa Małopolskiego i na stronie internetowej Urzędu Marszałkowskiego Województwa Małopolskiego.</w:t>
      </w:r>
    </w:p>
    <w:p w:rsidR="0020336F" w:rsidRPr="00BA4806" w:rsidRDefault="0020336F" w:rsidP="0020336F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20336F" w:rsidRPr="00BA4806" w:rsidRDefault="0020336F" w:rsidP="0020336F">
      <w:pPr>
        <w:spacing w:after="120"/>
        <w:rPr>
          <w:rFonts w:ascii="Arial" w:eastAsia="Arial Unicode MS" w:hAnsi="Arial" w:cs="Arial"/>
          <w:sz w:val="16"/>
          <w:szCs w:val="16"/>
        </w:rPr>
      </w:pPr>
      <w:r w:rsidRPr="00BA4806">
        <w:rPr>
          <w:rFonts w:ascii="Arial" w:eastAsia="Arial Unicode MS" w:hAnsi="Arial" w:cs="Arial"/>
          <w:sz w:val="16"/>
          <w:szCs w:val="16"/>
        </w:rPr>
        <w:t>Szczegółowe warunki umowy najmu zostaną określone w zawieranej umowie.</w:t>
      </w:r>
    </w:p>
    <w:p w:rsidR="00AC18CE" w:rsidRPr="0020336F" w:rsidRDefault="0020336F" w:rsidP="0020336F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4806">
        <w:rPr>
          <w:rFonts w:ascii="Arial" w:eastAsia="Arial Unicode MS" w:hAnsi="Arial" w:cs="Arial"/>
          <w:sz w:val="16"/>
          <w:szCs w:val="16"/>
        </w:rPr>
        <w:t xml:space="preserve">Informacje dotyczące nieruchomości są udzielane  </w:t>
      </w:r>
      <w:r w:rsidRPr="00BA4806">
        <w:rPr>
          <w:rFonts w:ascii="Arial" w:eastAsia="Arial Unicode MS" w:hAnsi="Arial" w:cs="Arial"/>
          <w:sz w:val="16"/>
          <w:szCs w:val="16"/>
          <w:lang w:val="x-none"/>
        </w:rPr>
        <w:t xml:space="preserve">w Urzędzie Marszałkowskim Województwa Małopolskiego, Departament </w:t>
      </w:r>
      <w:r w:rsidRPr="00BA4806">
        <w:rPr>
          <w:rFonts w:ascii="Arial" w:eastAsia="Arial Unicode MS" w:hAnsi="Arial" w:cs="Arial"/>
          <w:sz w:val="16"/>
          <w:szCs w:val="16"/>
        </w:rPr>
        <w:t>Nadzoru Właścicielskiego i Gospodarki</w:t>
      </w:r>
      <w:r w:rsidRPr="00BA4806">
        <w:rPr>
          <w:rFonts w:ascii="Arial" w:eastAsia="Arial Unicode MS" w:hAnsi="Arial" w:cs="Arial"/>
          <w:sz w:val="16"/>
          <w:szCs w:val="16"/>
          <w:lang w:val="x-none"/>
        </w:rPr>
        <w:t>, ul. Racławicka 56, pokój nr 353 w</w:t>
      </w:r>
      <w:r w:rsidRPr="00BA4806">
        <w:rPr>
          <w:rFonts w:ascii="Arial" w:eastAsia="Arial Unicode MS" w:hAnsi="Arial" w:cs="Arial"/>
          <w:sz w:val="16"/>
          <w:szCs w:val="16"/>
        </w:rPr>
        <w:t> </w:t>
      </w:r>
      <w:r w:rsidRPr="00BA4806">
        <w:rPr>
          <w:rFonts w:ascii="Arial" w:eastAsia="Arial Unicode MS" w:hAnsi="Arial" w:cs="Arial"/>
          <w:sz w:val="16"/>
          <w:szCs w:val="16"/>
          <w:lang w:val="x-none"/>
        </w:rPr>
        <w:t>godz. 8.00-1</w:t>
      </w:r>
      <w:r w:rsidRPr="00BA4806">
        <w:rPr>
          <w:rFonts w:ascii="Arial" w:eastAsia="Arial Unicode MS" w:hAnsi="Arial" w:cs="Arial"/>
          <w:sz w:val="16"/>
          <w:szCs w:val="16"/>
        </w:rPr>
        <w:t>6</w:t>
      </w:r>
      <w:r w:rsidRPr="00BA4806">
        <w:rPr>
          <w:rFonts w:ascii="Arial" w:eastAsia="Arial Unicode MS" w:hAnsi="Arial" w:cs="Arial"/>
          <w:sz w:val="16"/>
          <w:szCs w:val="16"/>
          <w:lang w:val="x-none"/>
        </w:rPr>
        <w:t>.00, tel. (012) 63 03 </w:t>
      </w:r>
      <w:r>
        <w:rPr>
          <w:rFonts w:ascii="Arial" w:eastAsia="Arial Unicode MS" w:hAnsi="Arial" w:cs="Arial"/>
          <w:sz w:val="16"/>
          <w:szCs w:val="16"/>
        </w:rPr>
        <w:t>1</w:t>
      </w:r>
      <w:r w:rsidRPr="00BA4806">
        <w:rPr>
          <w:rFonts w:ascii="Arial" w:eastAsia="Arial Unicode MS" w:hAnsi="Arial" w:cs="Arial"/>
          <w:sz w:val="16"/>
          <w:szCs w:val="16"/>
        </w:rPr>
        <w:t>13.</w:t>
      </w:r>
    </w:p>
    <w:sectPr w:rsidR="00AC18CE" w:rsidRPr="0020336F" w:rsidSect="003214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6F"/>
    <w:rsid w:val="00101510"/>
    <w:rsid w:val="0020336F"/>
    <w:rsid w:val="00AC18CE"/>
    <w:rsid w:val="00D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27160-501B-4C71-B8C6-BD99E5A2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Strug, Magdalena</dc:creator>
  <cp:keywords/>
  <dc:description/>
  <cp:lastModifiedBy>Kurek, Anna</cp:lastModifiedBy>
  <cp:revision>2</cp:revision>
  <dcterms:created xsi:type="dcterms:W3CDTF">2020-11-20T12:51:00Z</dcterms:created>
  <dcterms:modified xsi:type="dcterms:W3CDTF">2020-11-20T12:51:00Z</dcterms:modified>
</cp:coreProperties>
</file>