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F6" w:rsidRPr="00F7736C" w:rsidRDefault="00735674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Załącznik nr 1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 xml:space="preserve">do uchwały Nr </w:t>
      </w:r>
      <w:r w:rsidR="0047432E">
        <w:rPr>
          <w:rFonts w:ascii="Arial" w:hAnsi="Arial" w:cs="Arial"/>
          <w:bCs/>
          <w:sz w:val="22"/>
          <w:szCs w:val="22"/>
          <w:lang w:eastAsia="ar-SA"/>
        </w:rPr>
        <w:t>1858/20</w:t>
      </w:r>
      <w:bookmarkStart w:id="0" w:name="_GoBack"/>
      <w:bookmarkEnd w:id="0"/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Zarządu Województwa Małopolskiego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 xml:space="preserve">z dnia </w:t>
      </w:r>
      <w:r w:rsidR="00CD6105">
        <w:rPr>
          <w:rFonts w:ascii="Arial" w:hAnsi="Arial" w:cs="Arial"/>
          <w:bCs/>
          <w:sz w:val="22"/>
          <w:szCs w:val="22"/>
          <w:lang w:eastAsia="ar-SA"/>
        </w:rPr>
        <w:t>29 grudnia 2020 r.</w:t>
      </w:r>
    </w:p>
    <w:p w:rsidR="00F736F6" w:rsidRPr="000A1A40" w:rsidRDefault="00F736F6" w:rsidP="0031765F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</w:rPr>
      </w:pPr>
      <w:r w:rsidRPr="000A1A40">
        <w:rPr>
          <w:rFonts w:ascii="Arial" w:eastAsia="Arial Unicode MS" w:hAnsi="Arial" w:cs="Arial"/>
          <w:b/>
          <w:sz w:val="22"/>
          <w:szCs w:val="22"/>
        </w:rPr>
        <w:t>Zarząd Województwa Małopolskiego</w:t>
      </w:r>
    </w:p>
    <w:p w:rsidR="00F736F6" w:rsidRPr="000A1A40" w:rsidRDefault="003C3D7E" w:rsidP="00735674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0A1A40">
        <w:rPr>
          <w:rFonts w:ascii="Arial" w:hAnsi="Arial" w:cs="Arial"/>
          <w:b/>
          <w:sz w:val="22"/>
          <w:szCs w:val="22"/>
          <w:lang w:eastAsia="en-US"/>
        </w:rPr>
        <w:t>z</w:t>
      </w:r>
      <w:r w:rsidR="00F736F6" w:rsidRPr="000A1A40">
        <w:rPr>
          <w:rFonts w:ascii="Arial" w:hAnsi="Arial" w:cs="Arial"/>
          <w:b/>
          <w:sz w:val="22"/>
          <w:szCs w:val="22"/>
          <w:lang w:eastAsia="en-US"/>
        </w:rPr>
        <w:t>godnie z art. 35 ustawy z dn. 21 sierpnia 1997</w:t>
      </w:r>
      <w:r w:rsidRPr="000A1A40">
        <w:rPr>
          <w:rFonts w:ascii="Arial" w:hAnsi="Arial" w:cs="Arial"/>
          <w:b/>
          <w:sz w:val="22"/>
          <w:szCs w:val="22"/>
          <w:lang w:eastAsia="en-US"/>
        </w:rPr>
        <w:t xml:space="preserve"> r.</w:t>
      </w:r>
      <w:r w:rsidR="00F736F6" w:rsidRPr="000A1A40">
        <w:rPr>
          <w:rFonts w:ascii="Arial" w:hAnsi="Arial" w:cs="Arial"/>
          <w:b/>
          <w:sz w:val="22"/>
          <w:szCs w:val="22"/>
          <w:lang w:eastAsia="en-US"/>
        </w:rPr>
        <w:t xml:space="preserve"> o gospoda</w:t>
      </w:r>
      <w:r w:rsidR="00A26C3A" w:rsidRPr="000A1A40">
        <w:rPr>
          <w:rFonts w:ascii="Arial" w:hAnsi="Arial" w:cs="Arial"/>
          <w:b/>
          <w:sz w:val="22"/>
          <w:szCs w:val="22"/>
          <w:lang w:eastAsia="en-US"/>
        </w:rPr>
        <w:t>rce nieruchomościami (t.j</w:t>
      </w:r>
      <w:r w:rsidR="00F736F6" w:rsidRPr="000A1A40">
        <w:rPr>
          <w:rFonts w:ascii="Arial" w:hAnsi="Arial" w:cs="Arial"/>
          <w:b/>
          <w:sz w:val="22"/>
          <w:szCs w:val="22"/>
          <w:lang w:eastAsia="en-US"/>
        </w:rPr>
        <w:t>.: Dz.U.</w:t>
      </w:r>
      <w:r w:rsidR="00A26C3A" w:rsidRPr="000A1A40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1A40" w:rsidRPr="000A1A40">
        <w:rPr>
          <w:rFonts w:ascii="Arial" w:hAnsi="Arial" w:cs="Arial"/>
          <w:b/>
          <w:bCs/>
          <w:sz w:val="22"/>
          <w:szCs w:val="22"/>
          <w:lang w:eastAsia="en-US"/>
        </w:rPr>
        <w:t>2020.1990</w:t>
      </w:r>
      <w:r w:rsidR="00F736F6" w:rsidRPr="000A1A40">
        <w:rPr>
          <w:rFonts w:ascii="Arial" w:hAnsi="Arial" w:cs="Arial"/>
          <w:b/>
          <w:sz w:val="22"/>
          <w:szCs w:val="22"/>
          <w:lang w:eastAsia="en-US"/>
        </w:rPr>
        <w:t xml:space="preserve">) </w:t>
      </w:r>
    </w:p>
    <w:p w:rsidR="00032A47" w:rsidRPr="000A1A40" w:rsidRDefault="00F736F6" w:rsidP="00735674">
      <w:pPr>
        <w:jc w:val="center"/>
        <w:rPr>
          <w:rFonts w:ascii="Arial" w:eastAsia="Arial Unicode MS" w:hAnsi="Arial" w:cs="Arial"/>
          <w:sz w:val="22"/>
          <w:szCs w:val="22"/>
          <w:lang w:eastAsia="en-US"/>
        </w:rPr>
      </w:pPr>
      <w:r w:rsidRPr="000A1A40">
        <w:rPr>
          <w:rFonts w:ascii="Arial" w:eastAsia="Arial Unicode MS" w:hAnsi="Arial" w:cs="Arial"/>
          <w:b/>
          <w:bCs/>
          <w:sz w:val="22"/>
          <w:szCs w:val="22"/>
          <w:lang w:eastAsia="en-US"/>
        </w:rPr>
        <w:t xml:space="preserve">podaje do publicznej wiadomości wykaz nieruchomości przeznaczonych do </w:t>
      </w:r>
      <w:r w:rsidR="00FE61F0" w:rsidRPr="000A1A40">
        <w:rPr>
          <w:rFonts w:ascii="Arial" w:eastAsia="Arial Unicode MS" w:hAnsi="Arial" w:cs="Arial"/>
          <w:b/>
          <w:bCs/>
          <w:sz w:val="22"/>
          <w:szCs w:val="22"/>
          <w:lang w:eastAsia="en-US"/>
        </w:rPr>
        <w:t>oddania w najem na rzecz Państwowego Gospodarstwa Wodnego Wody Polskie z siedzibą w Warszawie</w:t>
      </w:r>
    </w:p>
    <w:tbl>
      <w:tblPr>
        <w:tblW w:w="1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najem na rzecz Państwowego Gospodarstwa Wodnego Wody Polskie z siedzibą w Warszawie"/>
        <w:tblDescription w:val="Tabela zawiera opis nieruchomości przeznaczonych do oddania w najem. W tabeli wyszczególniono: oznaczenie nieruchomości to jest numer działki, obrębu i księgi wieczystej oraz powierzchnię działki, położenie i opis nieruchomosci, sposób zagospodarowania i przeznaczenie, wysokość miesięcznej stawki czynszu netto w złotych za 1 metr kwadratowy powierzchni, termin wnoszenia opłat i zasady aktualizacji opłat.   "/>
      </w:tblPr>
      <w:tblGrid>
        <w:gridCol w:w="846"/>
        <w:gridCol w:w="850"/>
        <w:gridCol w:w="1136"/>
        <w:gridCol w:w="851"/>
        <w:gridCol w:w="3258"/>
        <w:gridCol w:w="2835"/>
        <w:gridCol w:w="1418"/>
        <w:gridCol w:w="1275"/>
        <w:gridCol w:w="1569"/>
      </w:tblGrid>
      <w:tr w:rsidR="00D30B04" w:rsidRPr="009B4946" w:rsidTr="00D30B04">
        <w:trPr>
          <w:trHeight w:val="344"/>
          <w:tblHeader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działki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032A4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Położenie i opis nieruchomości przeznaczonej do oddania w </w:t>
            </w:r>
            <w:r w:rsidR="00032A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najem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3176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Sposób</w:t>
            </w:r>
            <w:r w:rsidR="009B4946"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zagospodarowania</w:t>
            </w:r>
            <w:r w:rsidR="0031765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i</w:t>
            </w: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przeznaczenie nieruchomości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Wysokość miesięcznej stawki czynszu netto (zł) za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B4946">
                <w:rPr>
                  <w:rFonts w:ascii="Arial" w:hAnsi="Arial" w:cs="Arial"/>
                  <w:b/>
                  <w:sz w:val="20"/>
                  <w:szCs w:val="20"/>
                  <w:lang w:eastAsia="en-US"/>
                </w:rPr>
                <w:t>1 m</w:t>
              </w:r>
              <w:r w:rsidRPr="009B4946">
                <w:rPr>
                  <w:rFonts w:ascii="Arial" w:hAnsi="Arial" w:cs="Arial"/>
                  <w:b/>
                  <w:sz w:val="20"/>
                  <w:szCs w:val="20"/>
                  <w:vertAlign w:val="superscript"/>
                  <w:lang w:eastAsia="en-US"/>
                </w:rPr>
                <w:t>2</w:t>
              </w:r>
            </w:smartTag>
            <w:r w:rsidRPr="009B4946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D30B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Termin wnoszenia opłat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Zasady aktualizacji opłat</w:t>
            </w:r>
          </w:p>
        </w:tc>
      </w:tr>
      <w:tr w:rsidR="00D30B04" w:rsidRPr="009B4946" w:rsidTr="00D30B04">
        <w:trPr>
          <w:trHeight w:val="908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obr</w:t>
            </w:r>
            <w:r w:rsid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Kw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6" w:rsidRPr="009B4946" w:rsidRDefault="00F736F6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30B04" w:rsidRPr="009B4946" w:rsidTr="00D30B04">
        <w:trPr>
          <w:trHeight w:val="38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FE61F0" w:rsidP="007356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A40">
              <w:rPr>
                <w:rFonts w:ascii="Arial" w:hAnsi="Arial" w:cs="Arial"/>
                <w:sz w:val="18"/>
                <w:szCs w:val="18"/>
              </w:rPr>
              <w:t>3294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FE61F0" w:rsidP="0073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40">
              <w:rPr>
                <w:rFonts w:ascii="Arial" w:hAnsi="Arial" w:cs="Arial"/>
                <w:sz w:val="18"/>
                <w:szCs w:val="18"/>
              </w:rPr>
              <w:t>Wadowice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EB5B62" w:rsidP="007356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1A40">
              <w:rPr>
                <w:rFonts w:ascii="Arial" w:hAnsi="Arial" w:cs="Arial"/>
                <w:sz w:val="18"/>
                <w:szCs w:val="18"/>
              </w:rPr>
              <w:t>KR1W/00045833/5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877C2C" w:rsidP="00735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40">
              <w:rPr>
                <w:rFonts w:ascii="Arial" w:hAnsi="Arial" w:cs="Arial"/>
                <w:sz w:val="18"/>
                <w:szCs w:val="18"/>
              </w:rPr>
              <w:t xml:space="preserve">0,0180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C2C" w:rsidRPr="000A1A40" w:rsidRDefault="00E121A0" w:rsidP="000A1A4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Ul. Trybunalska 14, Wadowice. </w:t>
            </w:r>
            <w:r w:rsid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Przedmiotem umowy najmu będą p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omieszczenia w piwnicy o pow. 5,89 m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vertAlign w:val="superscript"/>
                <w:lang w:eastAsia="en-US"/>
              </w:rPr>
              <w:t>2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i 15,09 m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vertAlign w:val="superscript"/>
                <w:lang w:eastAsia="en-US"/>
              </w:rPr>
              <w:t>2</w:t>
            </w:r>
            <w:r w:rsidR="00D30B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oraz cały parter budynku znajdującego się na nieruchomości. </w:t>
            </w:r>
            <w:r w:rsidR="000A1A40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ączna powierzchnia </w:t>
            </w:r>
            <w:r w:rsidR="000A1A40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wynajmowanych pomieszczeń 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88,59 m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vertAlign w:val="superscript"/>
                <w:lang w:eastAsia="en-US"/>
              </w:rPr>
              <w:t>2</w:t>
            </w:r>
            <w:r w:rsidR="00877C2C"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877C2C" w:rsidRPr="000A1A40" w:rsidRDefault="00877C2C" w:rsidP="000A1A4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Pomieszczenia wyposażone w instalacje: wodno-kanalizacyjną, elektryczną, c.o., przeciwpożarową, telefoniczną. </w:t>
            </w:r>
          </w:p>
          <w:p w:rsidR="00FE61F0" w:rsidRPr="000A1A40" w:rsidRDefault="00877C2C" w:rsidP="00D30B0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A1A40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Prawo niewyłącznego korzystania z gruntu i budynku w celu używania przedmiotu najmu zgodnie z jego przeznaczeniem oraz w granicach gospodarczo uzasadnionych.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2C" w:rsidRPr="000A1A40" w:rsidRDefault="00877C2C" w:rsidP="00877C2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A1A40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Nieruchomość jest objęta miejscowym planem zagospodarowania przestrzennego przyjętym uchwałą nr XV/124/2008 z 14 marca 2008 r. Rady Miejskiej w Wadowicach </w:t>
            </w:r>
            <w:r w:rsidRPr="000A1A40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w sprawie miejscowego planu zagospodarowania przestrzennego obszaru położonego w Wadowicach (centrum i śródmieście).</w:t>
            </w:r>
          </w:p>
          <w:p w:rsidR="00FE61F0" w:rsidRPr="00D30B04" w:rsidRDefault="00877C2C" w:rsidP="00D30B04">
            <w:pPr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0A1A40">
              <w:rPr>
                <w:rFonts w:ascii="Arial" w:hAnsi="Arial" w:cs="Arial"/>
                <w:sz w:val="18"/>
                <w:szCs w:val="18"/>
                <w:lang w:eastAsia="en-US"/>
              </w:rPr>
              <w:t>Nieruchomość położona jest w obszarze oznaczonym symbolem 1/UMs8 – teren</w:t>
            </w:r>
            <w:r w:rsidR="005664E9" w:rsidRPr="000A1A40">
              <w:rPr>
                <w:rFonts w:ascii="Arial" w:hAnsi="Arial" w:cs="Arial"/>
                <w:sz w:val="18"/>
                <w:szCs w:val="18"/>
                <w:lang w:eastAsia="en-US"/>
              </w:rPr>
              <w:t>y</w:t>
            </w:r>
            <w:r w:rsidRPr="000A1A4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A1A40">
              <w:rPr>
                <w:rFonts w:ascii="Arial" w:hAnsi="Arial" w:cs="Arial"/>
                <w:sz w:val="18"/>
                <w:szCs w:val="18"/>
              </w:rPr>
              <w:t>zabudowy usługowo – mieszkaniowej o charakterze staromiejskim.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877C2C" w:rsidP="00FE61F0">
            <w:pPr>
              <w:spacing w:after="120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  <w:r w:rsidRPr="000A1A40">
              <w:rPr>
                <w:rFonts w:ascii="Arial" w:hAnsi="Arial" w:cs="Arial"/>
                <w:sz w:val="18"/>
                <w:szCs w:val="18"/>
                <w:lang w:eastAsia="en-US"/>
              </w:rPr>
              <w:t>19 zł + podatek VAT według obowiązującej stawki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0A1A40" w:rsidRDefault="00877C2C" w:rsidP="00FE61F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0A1A40">
              <w:rPr>
                <w:rFonts w:ascii="Arial" w:hAnsi="Arial" w:cs="Arial"/>
                <w:bCs/>
                <w:sz w:val="18"/>
                <w:szCs w:val="18"/>
              </w:rPr>
              <w:t>z góry, do dwudziestego dnia danego miesiąca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F0" w:rsidRPr="00D30B04" w:rsidRDefault="00877C2C" w:rsidP="00FE61F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1A40">
              <w:rPr>
                <w:rFonts w:ascii="Arial" w:hAnsi="Arial" w:cs="Arial"/>
                <w:bCs/>
                <w:sz w:val="18"/>
                <w:szCs w:val="18"/>
              </w:rPr>
              <w:t xml:space="preserve">Czynsz może być waloryzowany raz do roku o wskaźnik równy wskaźnikowi </w:t>
            </w:r>
            <w:r w:rsidRPr="000A1A4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 towarów i usług konsumpcyjnych ogłaszanego przez Prezesa Głównego Urzędu Statystycznego.</w:t>
            </w:r>
          </w:p>
        </w:tc>
      </w:tr>
    </w:tbl>
    <w:p w:rsidR="00032A47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31765F">
        <w:rPr>
          <w:rFonts w:ascii="Arial" w:eastAsia="Arial Unicode MS" w:hAnsi="Arial" w:cs="Arial"/>
          <w:sz w:val="18"/>
          <w:szCs w:val="16"/>
        </w:rPr>
        <w:t>Niniejszy wykaz zostaje wywieszony n</w:t>
      </w:r>
      <w:r w:rsidR="00410467">
        <w:rPr>
          <w:rFonts w:ascii="Arial" w:eastAsia="Arial Unicode MS" w:hAnsi="Arial" w:cs="Arial"/>
          <w:sz w:val="18"/>
          <w:szCs w:val="16"/>
        </w:rPr>
        <w:t xml:space="preserve">a okres 21 dni tj. od </w:t>
      </w:r>
      <w:r w:rsidR="00CD6105">
        <w:rPr>
          <w:rFonts w:ascii="Arial" w:eastAsia="Arial Unicode MS" w:hAnsi="Arial" w:cs="Arial"/>
          <w:sz w:val="18"/>
          <w:szCs w:val="16"/>
        </w:rPr>
        <w:t>30 grudnia 2020</w:t>
      </w:r>
      <w:r w:rsidR="00062F1B">
        <w:rPr>
          <w:rFonts w:ascii="Arial" w:eastAsia="Arial Unicode MS" w:hAnsi="Arial" w:cs="Arial"/>
          <w:sz w:val="18"/>
          <w:szCs w:val="16"/>
        </w:rPr>
        <w:t xml:space="preserve"> r.  do dnia </w:t>
      </w:r>
      <w:r w:rsidR="00CD6105">
        <w:rPr>
          <w:rFonts w:ascii="Arial" w:eastAsia="Arial Unicode MS" w:hAnsi="Arial" w:cs="Arial"/>
          <w:sz w:val="18"/>
          <w:szCs w:val="16"/>
        </w:rPr>
        <w:t>19 stycznia 2021</w:t>
      </w:r>
      <w:r w:rsidRPr="0031765F">
        <w:rPr>
          <w:rFonts w:ascii="Arial" w:eastAsia="Arial Unicode MS" w:hAnsi="Arial" w:cs="Arial"/>
          <w:sz w:val="18"/>
          <w:szCs w:val="16"/>
        </w:rPr>
        <w:t xml:space="preserve"> r. na tablicy ogłoszeń w siedzibie Urzędu Marszałkowskiego Województwa Małopolskiego ul. Racławicka 56 w Krakowie oraz Krakowskiego Biura Geodezji i Terenów Rolnych, ul. Gazowa 15 w Krakowie oraz opublikowany w Biuletyn</w:t>
      </w:r>
      <w:r w:rsidR="00A57831">
        <w:rPr>
          <w:rFonts w:ascii="Arial" w:eastAsia="Arial Unicode MS" w:hAnsi="Arial" w:cs="Arial"/>
          <w:sz w:val="18"/>
          <w:szCs w:val="16"/>
        </w:rPr>
        <w:t>ie Informacji Publicznej Urzędu</w:t>
      </w:r>
      <w:r w:rsidRPr="0031765F">
        <w:rPr>
          <w:rFonts w:ascii="Arial" w:eastAsia="Arial Unicode MS" w:hAnsi="Arial" w:cs="Arial"/>
          <w:sz w:val="18"/>
          <w:szCs w:val="16"/>
        </w:rPr>
        <w:t xml:space="preserve"> Marszałkowskiego Województwa Małopolskiego i na stronie internetowej Urzędu Marszałkowskiego Województwa Małopolskiego.</w:t>
      </w:r>
    </w:p>
    <w:p w:rsidR="000F54C5" w:rsidRPr="00032A47" w:rsidRDefault="00F736F6" w:rsidP="00032A47">
      <w:pPr>
        <w:spacing w:before="120"/>
        <w:jc w:val="both"/>
        <w:rPr>
          <w:rFonts w:ascii="Arial" w:hAnsi="Arial" w:cs="Arial"/>
          <w:sz w:val="28"/>
        </w:rPr>
      </w:pPr>
      <w:r w:rsidRPr="00032A47">
        <w:rPr>
          <w:rFonts w:ascii="Arial" w:eastAsia="Arial Unicode MS" w:hAnsi="Arial" w:cs="Arial"/>
          <w:sz w:val="18"/>
        </w:rPr>
        <w:t>Szczegółowe warunki najm</w:t>
      </w:r>
      <w:r w:rsidR="007950E7">
        <w:rPr>
          <w:rFonts w:ascii="Arial" w:eastAsia="Arial Unicode MS" w:hAnsi="Arial" w:cs="Arial"/>
          <w:sz w:val="18"/>
        </w:rPr>
        <w:t>u</w:t>
      </w:r>
      <w:r w:rsidR="00062F1B">
        <w:rPr>
          <w:rFonts w:ascii="Arial" w:eastAsia="Arial Unicode MS" w:hAnsi="Arial" w:cs="Arial"/>
          <w:sz w:val="18"/>
        </w:rPr>
        <w:t xml:space="preserve"> zostaną określone w zawieranej umowie</w:t>
      </w:r>
      <w:r w:rsidRPr="00032A47">
        <w:rPr>
          <w:rFonts w:ascii="Arial" w:eastAsia="Arial Unicode MS" w:hAnsi="Arial" w:cs="Arial"/>
          <w:sz w:val="18"/>
        </w:rPr>
        <w:t>.</w:t>
      </w:r>
      <w:r w:rsidR="003C3D7E"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</w:rPr>
        <w:t>Informacje dotyc</w:t>
      </w:r>
      <w:r w:rsidR="00A57831" w:rsidRPr="00032A47">
        <w:rPr>
          <w:rFonts w:ascii="Arial" w:eastAsia="Arial Unicode MS" w:hAnsi="Arial" w:cs="Arial"/>
          <w:sz w:val="18"/>
        </w:rPr>
        <w:t>zące nieruchomości są udzielane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w Urzędzie Marszałkowskim Województwa Małopolskiego, Departament </w:t>
      </w:r>
      <w:r w:rsidR="003C3D7E" w:rsidRPr="00032A47">
        <w:rPr>
          <w:rFonts w:ascii="Arial" w:eastAsia="Arial Unicode MS" w:hAnsi="Arial" w:cs="Arial"/>
          <w:sz w:val="18"/>
        </w:rPr>
        <w:t>Nadzoru Właścicielskiego</w:t>
      </w:r>
      <w:r w:rsidRPr="00032A47">
        <w:rPr>
          <w:rFonts w:ascii="Arial" w:eastAsia="Arial Unicode MS" w:hAnsi="Arial" w:cs="Arial"/>
          <w:sz w:val="18"/>
        </w:rPr>
        <w:t xml:space="preserve"> i Gospodarki</w:t>
      </w:r>
      <w:r w:rsidRPr="00032A47">
        <w:rPr>
          <w:rFonts w:ascii="Arial" w:eastAsia="Arial Unicode MS" w:hAnsi="Arial" w:cs="Arial"/>
          <w:sz w:val="18"/>
          <w:lang w:val="x-none"/>
        </w:rPr>
        <w:t>,</w:t>
      </w:r>
      <w:r w:rsidR="00592408" w:rsidRPr="00032A47">
        <w:rPr>
          <w:rFonts w:ascii="Arial" w:eastAsia="Arial Unicode MS" w:hAnsi="Arial" w:cs="Arial"/>
          <w:sz w:val="18"/>
          <w:lang w:val="x-none"/>
        </w:rPr>
        <w:t xml:space="preserve"> ul. </w:t>
      </w:r>
      <w:r w:rsidR="00877C2C">
        <w:rPr>
          <w:rFonts w:ascii="Arial" w:eastAsia="Arial Unicode MS" w:hAnsi="Arial" w:cs="Arial"/>
          <w:sz w:val="18"/>
          <w:lang w:val="x-none"/>
        </w:rPr>
        <w:t>Racławicka 56, pokój nr 353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w</w:t>
      </w:r>
      <w:r w:rsidRPr="00032A47">
        <w:rPr>
          <w:rFonts w:ascii="Arial" w:eastAsia="Arial Unicode MS" w:hAnsi="Arial" w:cs="Arial"/>
          <w:sz w:val="18"/>
        </w:rPr>
        <w:t> </w:t>
      </w:r>
      <w:r w:rsidRPr="00032A47">
        <w:rPr>
          <w:rFonts w:ascii="Arial" w:eastAsia="Arial Unicode MS" w:hAnsi="Arial" w:cs="Arial"/>
          <w:sz w:val="18"/>
          <w:lang w:val="x-none"/>
        </w:rPr>
        <w:t>godz. 8.00-1</w:t>
      </w:r>
      <w:r w:rsidRPr="00032A47">
        <w:rPr>
          <w:rFonts w:ascii="Arial" w:eastAsia="Arial Unicode MS" w:hAnsi="Arial" w:cs="Arial"/>
          <w:sz w:val="18"/>
        </w:rPr>
        <w:t>5</w:t>
      </w:r>
      <w:r w:rsidRPr="00032A47">
        <w:rPr>
          <w:rFonts w:ascii="Arial" w:eastAsia="Arial Unicode MS" w:hAnsi="Arial" w:cs="Arial"/>
          <w:sz w:val="18"/>
          <w:lang w:val="x-none"/>
        </w:rPr>
        <w:t>.00, tel. (012) 63 03 </w:t>
      </w:r>
      <w:r w:rsidR="00877C2C">
        <w:rPr>
          <w:rFonts w:ascii="Arial" w:eastAsia="Arial Unicode MS" w:hAnsi="Arial" w:cs="Arial"/>
          <w:sz w:val="18"/>
        </w:rPr>
        <w:t>552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oraz w Krakowskim Biurze Geodezji i Terenów Rolnych w Krakowie ul. Gazowa 15, tel. (0-12) </w:t>
      </w:r>
      <w:r w:rsidRPr="00032A47">
        <w:rPr>
          <w:rFonts w:ascii="Arial" w:eastAsia="Arial Unicode MS" w:hAnsi="Arial" w:cs="Arial"/>
          <w:sz w:val="18"/>
        </w:rPr>
        <w:t>619-88-10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(wew.12</w:t>
      </w:r>
      <w:r w:rsidRPr="00032A47">
        <w:rPr>
          <w:rFonts w:ascii="Arial" w:eastAsia="Arial Unicode MS" w:hAnsi="Arial" w:cs="Arial"/>
          <w:sz w:val="18"/>
        </w:rPr>
        <w:t>0)</w:t>
      </w:r>
      <w:r w:rsidR="003C3D7E" w:rsidRPr="00032A47">
        <w:rPr>
          <w:rFonts w:ascii="Arial" w:eastAsia="Arial Unicode MS" w:hAnsi="Arial" w:cs="Arial"/>
          <w:sz w:val="18"/>
        </w:rPr>
        <w:t>.</w:t>
      </w:r>
    </w:p>
    <w:sectPr w:rsidR="000F54C5" w:rsidRPr="00032A47" w:rsidSect="00F736F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38" w:rsidRDefault="007C4D38" w:rsidP="00735674">
      <w:r>
        <w:separator/>
      </w:r>
    </w:p>
  </w:endnote>
  <w:endnote w:type="continuationSeparator" w:id="0">
    <w:p w:rsidR="007C4D38" w:rsidRDefault="007C4D38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36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35674" w:rsidRDefault="00735674" w:rsidP="00735674">
            <w:pPr>
              <w:pStyle w:val="Stopka"/>
              <w:jc w:val="center"/>
            </w:pPr>
            <w:r w:rsidRPr="00735674">
              <w:rPr>
                <w:rFonts w:ascii="Arial" w:hAnsi="Arial" w:cs="Arial"/>
                <w:sz w:val="20"/>
              </w:rPr>
              <w:t xml:space="preserve">Strona 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35674">
              <w:rPr>
                <w:rFonts w:ascii="Arial" w:hAnsi="Arial" w:cs="Arial"/>
                <w:bCs/>
                <w:sz w:val="20"/>
              </w:rPr>
              <w:instrText>PAGE</w:instrText>
            </w:r>
            <w:r w:rsidRPr="0073567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7432E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end"/>
            </w:r>
            <w:r w:rsidRPr="00735674">
              <w:rPr>
                <w:rFonts w:ascii="Arial" w:hAnsi="Arial" w:cs="Arial"/>
                <w:sz w:val="20"/>
              </w:rPr>
              <w:t xml:space="preserve"> z 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35674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73567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7432E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735674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735674" w:rsidRDefault="00735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38" w:rsidRDefault="007C4D38" w:rsidP="00735674">
      <w:r>
        <w:separator/>
      </w:r>
    </w:p>
  </w:footnote>
  <w:footnote w:type="continuationSeparator" w:id="0">
    <w:p w:rsidR="007C4D38" w:rsidRDefault="007C4D38" w:rsidP="0073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7"/>
    <w:rsid w:val="00032A47"/>
    <w:rsid w:val="00062F1B"/>
    <w:rsid w:val="000A1A40"/>
    <w:rsid w:val="000F54C5"/>
    <w:rsid w:val="001352ED"/>
    <w:rsid w:val="0031765F"/>
    <w:rsid w:val="00330C3E"/>
    <w:rsid w:val="003C3D7E"/>
    <w:rsid w:val="00410467"/>
    <w:rsid w:val="0047432E"/>
    <w:rsid w:val="004F423F"/>
    <w:rsid w:val="005664E9"/>
    <w:rsid w:val="00574035"/>
    <w:rsid w:val="00592408"/>
    <w:rsid w:val="005C6142"/>
    <w:rsid w:val="005E64D7"/>
    <w:rsid w:val="00695AF2"/>
    <w:rsid w:val="00735674"/>
    <w:rsid w:val="00761A10"/>
    <w:rsid w:val="007950E7"/>
    <w:rsid w:val="007C111E"/>
    <w:rsid w:val="007C4D38"/>
    <w:rsid w:val="008008EA"/>
    <w:rsid w:val="00800C52"/>
    <w:rsid w:val="00824F42"/>
    <w:rsid w:val="00877C2C"/>
    <w:rsid w:val="009B4946"/>
    <w:rsid w:val="009D6117"/>
    <w:rsid w:val="00A26C3A"/>
    <w:rsid w:val="00A3767C"/>
    <w:rsid w:val="00A57831"/>
    <w:rsid w:val="00A97A84"/>
    <w:rsid w:val="00AE5910"/>
    <w:rsid w:val="00CC66D5"/>
    <w:rsid w:val="00CC74FB"/>
    <w:rsid w:val="00CC76A0"/>
    <w:rsid w:val="00CD6105"/>
    <w:rsid w:val="00D30B04"/>
    <w:rsid w:val="00E121A0"/>
    <w:rsid w:val="00EB5B62"/>
    <w:rsid w:val="00EC779B"/>
    <w:rsid w:val="00EF06B8"/>
    <w:rsid w:val="00F736F6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471-3190-4E7D-937E-592CFF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06B8"/>
    <w:pPr>
      <w:keepNext/>
      <w:keepLines/>
      <w:spacing w:before="480" w:after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6B8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B8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06B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text0020bodychar1">
    <w:name w:val="text_0020body__char1"/>
    <w:rsid w:val="00F736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3">
    <w:name w:val="Body Text 3"/>
    <w:basedOn w:val="Normalny"/>
    <w:link w:val="Tekstpodstawowy3Znak"/>
    <w:unhideWhenUsed/>
    <w:rsid w:val="00F736F6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736F6"/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0B10-9D85-47B7-9DE4-E6936DEE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uchwała ZWM kolejny najem Wody</vt:lpstr>
    </vt:vector>
  </TitlesOfParts>
  <Company>UMWM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uchwała ZWM kolejny najem Wody</dc:title>
  <dc:subject/>
  <dc:creator>Szymczak, Malwina</dc:creator>
  <cp:keywords/>
  <dc:description/>
  <cp:lastModifiedBy>Kurek, Anna</cp:lastModifiedBy>
  <cp:revision>19</cp:revision>
  <cp:lastPrinted>2019-12-10T12:49:00Z</cp:lastPrinted>
  <dcterms:created xsi:type="dcterms:W3CDTF">2019-10-07T12:21:00Z</dcterms:created>
  <dcterms:modified xsi:type="dcterms:W3CDTF">2020-12-29T11:57:00Z</dcterms:modified>
</cp:coreProperties>
</file>