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2A" w:rsidRPr="00F7736C" w:rsidRDefault="003E0D2A" w:rsidP="003E0D2A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  <w:lang w:eastAsia="ar-SA"/>
        </w:rPr>
        <w:t>Załącznik nr 1</w:t>
      </w:r>
    </w:p>
    <w:p w:rsidR="003E0D2A" w:rsidRPr="00F7736C" w:rsidRDefault="00FD3D45" w:rsidP="003E0D2A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do uchwały Nr 1106</w:t>
      </w:r>
      <w:r w:rsidR="00B513EA">
        <w:rPr>
          <w:rFonts w:ascii="Arial" w:hAnsi="Arial" w:cs="Arial"/>
          <w:bCs/>
          <w:sz w:val="22"/>
          <w:szCs w:val="22"/>
          <w:lang w:eastAsia="ar-SA"/>
        </w:rPr>
        <w:t>/24</w:t>
      </w:r>
    </w:p>
    <w:p w:rsidR="003E0D2A" w:rsidRPr="00F7736C" w:rsidRDefault="003E0D2A" w:rsidP="003E0D2A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>Zarządu Województwa Małopolskiego</w:t>
      </w:r>
    </w:p>
    <w:p w:rsidR="003E0D2A" w:rsidRPr="00F7736C" w:rsidRDefault="003E0D2A" w:rsidP="003E0D2A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>z dnia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21 maja 2024r.</w:t>
      </w:r>
    </w:p>
    <w:p w:rsidR="00AE67BD" w:rsidRDefault="00AE67BD" w:rsidP="0031765F">
      <w:pPr>
        <w:keepNext/>
        <w:jc w:val="center"/>
        <w:outlineLvl w:val="1"/>
        <w:rPr>
          <w:rFonts w:ascii="Arial" w:eastAsia="Arial Unicode MS" w:hAnsi="Arial" w:cs="Arial"/>
          <w:b/>
        </w:rPr>
      </w:pPr>
    </w:p>
    <w:p w:rsidR="00AE67BD" w:rsidRDefault="00AE67BD" w:rsidP="0031765F">
      <w:pPr>
        <w:keepNext/>
        <w:jc w:val="center"/>
        <w:outlineLvl w:val="1"/>
        <w:rPr>
          <w:rFonts w:ascii="Arial" w:eastAsia="Arial Unicode MS" w:hAnsi="Arial" w:cs="Arial"/>
          <w:b/>
        </w:rPr>
      </w:pPr>
    </w:p>
    <w:p w:rsidR="00F736F6" w:rsidRPr="008B37FD" w:rsidRDefault="00F736F6" w:rsidP="0031765F">
      <w:pPr>
        <w:keepNext/>
        <w:jc w:val="center"/>
        <w:outlineLvl w:val="1"/>
        <w:rPr>
          <w:rFonts w:ascii="Arial" w:eastAsia="Arial Unicode MS" w:hAnsi="Arial" w:cs="Arial"/>
          <w:b/>
        </w:rPr>
      </w:pPr>
      <w:r w:rsidRPr="008B37FD">
        <w:rPr>
          <w:rFonts w:ascii="Arial" w:eastAsia="Arial Unicode MS" w:hAnsi="Arial" w:cs="Arial"/>
          <w:b/>
        </w:rPr>
        <w:t>Zarząd Województwa Małopolskiego</w:t>
      </w:r>
    </w:p>
    <w:p w:rsidR="00F736F6" w:rsidRPr="008B37FD" w:rsidRDefault="003C3D7E" w:rsidP="00735674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z</w:t>
      </w:r>
      <w:r w:rsidR="00F736F6" w:rsidRPr="008B37FD">
        <w:rPr>
          <w:rFonts w:ascii="Arial" w:hAnsi="Arial" w:cs="Arial"/>
          <w:b/>
          <w:lang w:eastAsia="en-US"/>
        </w:rPr>
        <w:t>godnie z art. 35 ustawy z dn. 21 sierpnia 1997</w:t>
      </w:r>
      <w:r>
        <w:rPr>
          <w:rFonts w:ascii="Arial" w:hAnsi="Arial" w:cs="Arial"/>
          <w:b/>
          <w:lang w:eastAsia="en-US"/>
        </w:rPr>
        <w:t xml:space="preserve"> r.</w:t>
      </w:r>
      <w:r w:rsidR="00F736F6" w:rsidRPr="008B37FD">
        <w:rPr>
          <w:rFonts w:ascii="Arial" w:hAnsi="Arial" w:cs="Arial"/>
          <w:b/>
          <w:lang w:eastAsia="en-US"/>
        </w:rPr>
        <w:t xml:space="preserve"> o gospodarce nieruchomościami (tekst jedn.: Dz.U.</w:t>
      </w:r>
      <w:r w:rsidR="00A64E29">
        <w:rPr>
          <w:rFonts w:ascii="Arial" w:hAnsi="Arial" w:cs="Arial"/>
          <w:b/>
          <w:bCs/>
          <w:lang w:eastAsia="en-US"/>
        </w:rPr>
        <w:t xml:space="preserve"> 2023.344</w:t>
      </w:r>
      <w:r w:rsidR="00F736F6" w:rsidRPr="008B37FD">
        <w:rPr>
          <w:rFonts w:ascii="Arial" w:hAnsi="Arial" w:cs="Arial"/>
          <w:b/>
          <w:lang w:eastAsia="en-US"/>
        </w:rPr>
        <w:t xml:space="preserve"> ze zm.) </w:t>
      </w:r>
    </w:p>
    <w:p w:rsidR="00097E13" w:rsidRPr="006A5B9A" w:rsidRDefault="00F736F6" w:rsidP="00735674">
      <w:pPr>
        <w:jc w:val="center"/>
        <w:rPr>
          <w:rFonts w:ascii="Arial" w:eastAsia="Arial Unicode MS" w:hAnsi="Arial" w:cs="Arial"/>
          <w:b/>
          <w:bCs/>
          <w:lang w:eastAsia="en-US"/>
        </w:rPr>
      </w:pPr>
      <w:r w:rsidRPr="008B37FD">
        <w:rPr>
          <w:rFonts w:ascii="Arial" w:eastAsia="Arial Unicode MS" w:hAnsi="Arial" w:cs="Arial"/>
          <w:b/>
          <w:bCs/>
          <w:lang w:eastAsia="en-US"/>
        </w:rPr>
        <w:t xml:space="preserve">podaje do publicznej wiadomości wykaz nieruchomości przeznaczonych do </w:t>
      </w:r>
      <w:r w:rsidR="00FE61F0">
        <w:rPr>
          <w:rFonts w:ascii="Arial" w:eastAsia="Arial Unicode MS" w:hAnsi="Arial" w:cs="Arial"/>
          <w:b/>
          <w:bCs/>
          <w:lang w:eastAsia="en-US"/>
        </w:rPr>
        <w:t xml:space="preserve">oddania w </w:t>
      </w:r>
      <w:r w:rsidR="001512DF">
        <w:rPr>
          <w:rFonts w:ascii="Arial" w:eastAsia="Arial Unicode MS" w:hAnsi="Arial" w:cs="Arial"/>
          <w:b/>
          <w:bCs/>
          <w:lang w:eastAsia="en-US"/>
        </w:rPr>
        <w:t xml:space="preserve">użyczenie na rzecz </w:t>
      </w:r>
      <w:r w:rsidR="006A5B9A" w:rsidRPr="006A5B9A">
        <w:rPr>
          <w:rFonts w:ascii="Arial" w:eastAsia="Arial Unicode MS" w:hAnsi="Arial" w:cs="Arial"/>
          <w:b/>
          <w:bCs/>
          <w:lang w:eastAsia="en-US"/>
        </w:rPr>
        <w:t>Szpitala Specjalistycznego im. J. Dietla w Krakowie</w:t>
      </w:r>
    </w:p>
    <w:p w:rsidR="00032A47" w:rsidRPr="008B37FD" w:rsidRDefault="00032A47" w:rsidP="00735674">
      <w:pPr>
        <w:jc w:val="center"/>
        <w:rPr>
          <w:rFonts w:ascii="Arial" w:eastAsia="Arial Unicode MS" w:hAnsi="Arial" w:cs="Arial"/>
          <w:lang w:eastAsia="en-US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przeznaczonych do oddania w użyczenie na rzecz Skarbu Państwa - Małopolskiego Urzędu Wojewódzkiego"/>
        <w:tblDescription w:val="Tabela zawiera opis nieruchomości przeznaczonych do oddania w użyczenie. W tabeli wyszczególniono: oznaczenie nieruchomości to jest numer działki, obrębu i księgi wieczystej oraz powierzchnię działki, położenie i opis nieruchomosci, sposób zagospodarowania i przeznaczenie."/>
      </w:tblPr>
      <w:tblGrid>
        <w:gridCol w:w="846"/>
        <w:gridCol w:w="1134"/>
        <w:gridCol w:w="1984"/>
        <w:gridCol w:w="851"/>
        <w:gridCol w:w="4111"/>
        <w:gridCol w:w="5244"/>
      </w:tblGrid>
      <w:tr w:rsidR="001512DF" w:rsidRPr="009B4946" w:rsidTr="00A64E29">
        <w:trPr>
          <w:trHeight w:val="346"/>
          <w:tblHeader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Pow.</w:t>
            </w:r>
          </w:p>
          <w:p w:rsidR="001512DF" w:rsidRPr="001512DF" w:rsidRDefault="001512DF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działki</w:t>
            </w:r>
          </w:p>
          <w:p w:rsidR="001512DF" w:rsidRPr="001512DF" w:rsidRDefault="001512DF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032A47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Położenie i opis nieruchomości przeznaczonej do oddania w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użyczenie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31765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Sposób zagospodarowania i przeznaczenie nieruchomości</w:t>
            </w:r>
          </w:p>
        </w:tc>
      </w:tr>
      <w:tr w:rsidR="001512DF" w:rsidRPr="009B4946" w:rsidTr="00A64E29">
        <w:trPr>
          <w:trHeight w:val="91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obr.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512D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Kw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2DF" w:rsidRPr="001512DF" w:rsidRDefault="001512DF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67439" w:rsidRPr="009B4946" w:rsidTr="00A64E29">
        <w:trPr>
          <w:trHeight w:val="124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39" w:rsidRPr="00D83CBD" w:rsidRDefault="006A5B9A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39" w:rsidRPr="00D83CBD" w:rsidRDefault="006A5B9A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5B9A">
              <w:rPr>
                <w:rFonts w:ascii="Arial" w:hAnsi="Arial" w:cs="Arial"/>
                <w:sz w:val="20"/>
                <w:szCs w:val="20"/>
                <w:lang w:eastAsia="en-US"/>
              </w:rPr>
              <w:t>31 Podgórze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39" w:rsidRPr="00A64E29" w:rsidRDefault="006A5B9A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A5B9A">
              <w:rPr>
                <w:rFonts w:ascii="Arial" w:hAnsi="Arial" w:cs="Arial"/>
                <w:sz w:val="20"/>
                <w:szCs w:val="20"/>
                <w:lang w:eastAsia="en-US"/>
              </w:rPr>
              <w:t>KR1P/00545294/4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39" w:rsidRPr="00A64E29" w:rsidRDefault="006A5B9A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0,0089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39" w:rsidRDefault="006A5B9A" w:rsidP="00A64E2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Kraków, ul. Kapelanka 60</w:t>
            </w:r>
            <w:r w:rsidR="00A64E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:rsidR="00A64E29" w:rsidRDefault="006A5B9A" w:rsidP="00A64E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Przedmiotem użyczenia </w:t>
            </w:r>
            <w:r>
              <w:rPr>
                <w:rFonts w:ascii="Arial" w:hAnsi="Arial" w:cs="Arial"/>
                <w:sz w:val="20"/>
                <w:szCs w:val="20"/>
              </w:rPr>
              <w:t>o  łącznej powierzchni 0,0089 ha</w:t>
            </w:r>
          </w:p>
          <w:p w:rsidR="006A5B9A" w:rsidRPr="00D83CBD" w:rsidRDefault="00F5652F" w:rsidP="00A64E29">
            <w:pPr>
              <w:rPr>
                <w:rFonts w:ascii="Arial" w:hAnsi="Arial" w:cs="Arial"/>
                <w:sz w:val="20"/>
                <w:szCs w:val="20"/>
              </w:rPr>
            </w:pPr>
            <w:r w:rsidRPr="00F5652F">
              <w:rPr>
                <w:rFonts w:ascii="Arial" w:hAnsi="Arial" w:cs="Arial"/>
                <w:sz w:val="20"/>
                <w:szCs w:val="20"/>
              </w:rPr>
              <w:t>Teren stanowi część zieloną kompleksu nieruchomości wojewódzkich przy ul. Kapelanka 60, pełniąc jednocześnie funkcję parkingu.</w:t>
            </w:r>
          </w:p>
          <w:p w:rsidR="00C67439" w:rsidRPr="00D83CBD" w:rsidRDefault="00C67439" w:rsidP="00F5652F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39" w:rsidRPr="00143533" w:rsidRDefault="00A64E29" w:rsidP="00143533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64E29">
              <w:rPr>
                <w:rFonts w:ascii="Arial" w:hAnsi="Arial" w:cs="Arial"/>
                <w:sz w:val="20"/>
                <w:szCs w:val="20"/>
              </w:rPr>
              <w:t xml:space="preserve">godnie z zapisami miejscowego planu zagospodarowania przestrzennego przyjętego uchwałą nr </w:t>
            </w:r>
            <w:r w:rsidR="00E03054" w:rsidRPr="00143533">
              <w:rPr>
                <w:rFonts w:ascii="Arial" w:hAnsi="Arial" w:cs="Arial"/>
                <w:sz w:val="20"/>
                <w:szCs w:val="20"/>
              </w:rPr>
              <w:t xml:space="preserve">XCIV/2575/22 Rady Miasta Krakowa z dnia 14 września 2022 r. w sprawie uchwalenia miejscowego planu zagospodarowania przestrzennego obszaru "Kapelanka" </w:t>
            </w:r>
            <w:r w:rsidR="00E03054">
              <w:rPr>
                <w:rFonts w:ascii="Arial" w:hAnsi="Arial" w:cs="Arial"/>
                <w:sz w:val="20"/>
                <w:szCs w:val="20"/>
              </w:rPr>
              <w:t xml:space="preserve">nieruchomość </w:t>
            </w:r>
            <w:r w:rsidR="00E03054" w:rsidRPr="00A64E29">
              <w:rPr>
                <w:rFonts w:ascii="Arial" w:hAnsi="Arial" w:cs="Arial"/>
                <w:sz w:val="20"/>
                <w:szCs w:val="20"/>
              </w:rPr>
              <w:t>znajduje się w obszarze oznaczonym symbolem</w:t>
            </w:r>
            <w:r w:rsidR="00143533">
              <w:rPr>
                <w:rFonts w:ascii="Arial" w:hAnsi="Arial" w:cs="Arial"/>
                <w:sz w:val="20"/>
                <w:szCs w:val="20"/>
              </w:rPr>
              <w:t xml:space="preserve"> U.2</w:t>
            </w:r>
            <w:r w:rsidR="00E03054" w:rsidRPr="0014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533" w:rsidRPr="00143533">
              <w:rPr>
                <w:rFonts w:ascii="Arial" w:hAnsi="Arial" w:cs="Arial"/>
                <w:sz w:val="20"/>
                <w:szCs w:val="20"/>
              </w:rPr>
              <w:t xml:space="preserve">– tereny </w:t>
            </w:r>
            <w:r w:rsidR="00E03054" w:rsidRPr="00143533">
              <w:rPr>
                <w:rFonts w:ascii="Arial" w:hAnsi="Arial" w:cs="Arial"/>
                <w:sz w:val="20"/>
                <w:szCs w:val="20"/>
              </w:rPr>
              <w:t>zabudowy usługowej, o podstawowym przeznaczeniu pod zabudowę budynkami usługowymi.</w:t>
            </w:r>
            <w:r w:rsidR="00143533" w:rsidRPr="001435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32A47" w:rsidRDefault="00F736F6" w:rsidP="00032A47">
      <w:pPr>
        <w:spacing w:before="120"/>
        <w:jc w:val="both"/>
        <w:rPr>
          <w:rFonts w:ascii="Arial" w:eastAsia="Arial Unicode MS" w:hAnsi="Arial" w:cs="Arial"/>
          <w:sz w:val="18"/>
          <w:szCs w:val="16"/>
        </w:rPr>
      </w:pPr>
      <w:r w:rsidRPr="0031765F">
        <w:rPr>
          <w:rFonts w:ascii="Arial" w:eastAsia="Arial Unicode MS" w:hAnsi="Arial" w:cs="Arial"/>
          <w:sz w:val="18"/>
          <w:szCs w:val="16"/>
        </w:rPr>
        <w:t>Niniejszy wykaz zostaje wywieszony na</w:t>
      </w:r>
      <w:r w:rsidR="00AE67BD">
        <w:rPr>
          <w:rFonts w:ascii="Arial" w:eastAsia="Arial Unicode MS" w:hAnsi="Arial" w:cs="Arial"/>
          <w:sz w:val="18"/>
          <w:szCs w:val="16"/>
        </w:rPr>
        <w:t xml:space="preserve"> okres 21 dni tj. od dnia </w:t>
      </w:r>
      <w:r w:rsidR="00323617">
        <w:rPr>
          <w:rFonts w:ascii="Arial" w:eastAsia="Arial Unicode MS" w:hAnsi="Arial" w:cs="Arial"/>
          <w:sz w:val="18"/>
          <w:szCs w:val="16"/>
        </w:rPr>
        <w:t>24</w:t>
      </w:r>
      <w:r w:rsidR="00AE67BD">
        <w:rPr>
          <w:rFonts w:ascii="Arial" w:eastAsia="Arial Unicode MS" w:hAnsi="Arial" w:cs="Arial"/>
          <w:sz w:val="18"/>
          <w:szCs w:val="16"/>
        </w:rPr>
        <w:t xml:space="preserve"> maja 2024r. do dnia </w:t>
      </w:r>
      <w:r w:rsidR="00323617">
        <w:rPr>
          <w:rFonts w:ascii="Arial" w:eastAsia="Arial Unicode MS" w:hAnsi="Arial" w:cs="Arial"/>
          <w:sz w:val="18"/>
          <w:szCs w:val="16"/>
        </w:rPr>
        <w:t>14</w:t>
      </w:r>
      <w:r w:rsidR="00AE67BD">
        <w:rPr>
          <w:rFonts w:ascii="Arial" w:eastAsia="Arial Unicode MS" w:hAnsi="Arial" w:cs="Arial"/>
          <w:sz w:val="18"/>
          <w:szCs w:val="16"/>
        </w:rPr>
        <w:t xml:space="preserve"> czerwca 2024r.</w:t>
      </w:r>
      <w:r w:rsidRPr="0031765F">
        <w:rPr>
          <w:rFonts w:ascii="Arial" w:eastAsia="Arial Unicode MS" w:hAnsi="Arial" w:cs="Arial"/>
          <w:sz w:val="18"/>
          <w:szCs w:val="16"/>
        </w:rPr>
        <w:t xml:space="preserve"> na tablicy ogłoszeń w siedzibie Urzędu Marszałkowskiego Województwa Małopolskieg</w:t>
      </w:r>
      <w:r w:rsidR="00C948BE">
        <w:rPr>
          <w:rFonts w:ascii="Arial" w:eastAsia="Arial Unicode MS" w:hAnsi="Arial" w:cs="Arial"/>
          <w:sz w:val="18"/>
          <w:szCs w:val="16"/>
        </w:rPr>
        <w:t>o ul. Racławicka 56 w Krakowie</w:t>
      </w:r>
      <w:r w:rsidRPr="0031765F">
        <w:rPr>
          <w:rFonts w:ascii="Arial" w:eastAsia="Arial Unicode MS" w:hAnsi="Arial" w:cs="Arial"/>
          <w:sz w:val="18"/>
          <w:szCs w:val="16"/>
        </w:rPr>
        <w:t xml:space="preserve"> oraz opublikowany w Biuletyn</w:t>
      </w:r>
      <w:r w:rsidR="00A57831">
        <w:rPr>
          <w:rFonts w:ascii="Arial" w:eastAsia="Arial Unicode MS" w:hAnsi="Arial" w:cs="Arial"/>
          <w:sz w:val="18"/>
          <w:szCs w:val="16"/>
        </w:rPr>
        <w:t>ie Informacji Publicznej Urzędu</w:t>
      </w:r>
      <w:r w:rsidRPr="0031765F">
        <w:rPr>
          <w:rFonts w:ascii="Arial" w:eastAsia="Arial Unicode MS" w:hAnsi="Arial" w:cs="Arial"/>
          <w:sz w:val="18"/>
          <w:szCs w:val="16"/>
        </w:rPr>
        <w:t xml:space="preserve"> Marszałkowskiego Województwa Małopolskiego i na stronie internetowej Urzędu Marszałkowskiego Województwa Małopolskiego.</w:t>
      </w:r>
    </w:p>
    <w:p w:rsidR="000F54C5" w:rsidRPr="00032A47" w:rsidRDefault="00F736F6" w:rsidP="00032A47">
      <w:pPr>
        <w:spacing w:before="120"/>
        <w:jc w:val="both"/>
        <w:rPr>
          <w:rFonts w:ascii="Arial" w:hAnsi="Arial" w:cs="Arial"/>
          <w:sz w:val="28"/>
        </w:rPr>
      </w:pPr>
      <w:r w:rsidRPr="00032A47">
        <w:rPr>
          <w:rFonts w:ascii="Arial" w:eastAsia="Arial Unicode MS" w:hAnsi="Arial" w:cs="Arial"/>
          <w:sz w:val="18"/>
        </w:rPr>
        <w:t xml:space="preserve">Szczegółowe warunki </w:t>
      </w:r>
      <w:r w:rsidR="001512DF">
        <w:rPr>
          <w:rFonts w:ascii="Arial" w:eastAsia="Arial Unicode MS" w:hAnsi="Arial" w:cs="Arial"/>
          <w:sz w:val="18"/>
        </w:rPr>
        <w:t>użyczenia</w:t>
      </w:r>
      <w:r w:rsidR="00D83CBD">
        <w:rPr>
          <w:rFonts w:ascii="Arial" w:eastAsia="Arial Unicode MS" w:hAnsi="Arial" w:cs="Arial"/>
          <w:sz w:val="18"/>
        </w:rPr>
        <w:t xml:space="preserve"> zostaną</w:t>
      </w:r>
      <w:r w:rsidR="00A64E29">
        <w:rPr>
          <w:rFonts w:ascii="Arial" w:eastAsia="Arial Unicode MS" w:hAnsi="Arial" w:cs="Arial"/>
          <w:sz w:val="18"/>
        </w:rPr>
        <w:t xml:space="preserve"> określone w zawieranej umowie</w:t>
      </w:r>
      <w:r w:rsidRPr="00032A47">
        <w:rPr>
          <w:rFonts w:ascii="Arial" w:eastAsia="Arial Unicode MS" w:hAnsi="Arial" w:cs="Arial"/>
          <w:sz w:val="18"/>
        </w:rPr>
        <w:t>.</w:t>
      </w:r>
      <w:r w:rsidR="003C3D7E"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</w:rPr>
        <w:t>Informacje dotyc</w:t>
      </w:r>
      <w:r w:rsidR="00A57831" w:rsidRPr="00032A47">
        <w:rPr>
          <w:rFonts w:ascii="Arial" w:eastAsia="Arial Unicode MS" w:hAnsi="Arial" w:cs="Arial"/>
          <w:sz w:val="18"/>
        </w:rPr>
        <w:t>zące nieruchomości są udzielane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w Urzędzie Marszałkowskim Województwa Małopolskiego, Departament </w:t>
      </w:r>
      <w:r w:rsidR="003C3D7E" w:rsidRPr="00032A47">
        <w:rPr>
          <w:rFonts w:ascii="Arial" w:eastAsia="Arial Unicode MS" w:hAnsi="Arial" w:cs="Arial"/>
          <w:sz w:val="18"/>
        </w:rPr>
        <w:t>Nadzoru Właścicielskiego</w:t>
      </w:r>
      <w:r w:rsidRPr="00032A47">
        <w:rPr>
          <w:rFonts w:ascii="Arial" w:eastAsia="Arial Unicode MS" w:hAnsi="Arial" w:cs="Arial"/>
          <w:sz w:val="18"/>
        </w:rPr>
        <w:t xml:space="preserve"> i Gospodarki</w:t>
      </w:r>
      <w:r w:rsidRPr="00032A47">
        <w:rPr>
          <w:rFonts w:ascii="Arial" w:eastAsia="Arial Unicode MS" w:hAnsi="Arial" w:cs="Arial"/>
          <w:sz w:val="18"/>
          <w:lang w:val="x-none"/>
        </w:rPr>
        <w:t>,</w:t>
      </w:r>
      <w:r w:rsidR="00592408" w:rsidRPr="00032A47">
        <w:rPr>
          <w:rFonts w:ascii="Arial" w:eastAsia="Arial Unicode MS" w:hAnsi="Arial" w:cs="Arial"/>
          <w:sz w:val="18"/>
          <w:lang w:val="x-none"/>
        </w:rPr>
        <w:t xml:space="preserve"> ul. </w:t>
      </w:r>
      <w:r w:rsidR="00877C2C">
        <w:rPr>
          <w:rFonts w:ascii="Arial" w:eastAsia="Arial Unicode MS" w:hAnsi="Arial" w:cs="Arial"/>
          <w:sz w:val="18"/>
          <w:lang w:val="x-none"/>
        </w:rPr>
        <w:t>Racławicka 56, pokój nr 353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w</w:t>
      </w:r>
      <w:r w:rsidRPr="00032A47">
        <w:rPr>
          <w:rFonts w:ascii="Arial" w:eastAsia="Arial Unicode MS" w:hAnsi="Arial" w:cs="Arial"/>
          <w:sz w:val="18"/>
        </w:rPr>
        <w:t> </w:t>
      </w:r>
      <w:r w:rsidRPr="00032A47">
        <w:rPr>
          <w:rFonts w:ascii="Arial" w:eastAsia="Arial Unicode MS" w:hAnsi="Arial" w:cs="Arial"/>
          <w:sz w:val="18"/>
          <w:lang w:val="x-none"/>
        </w:rPr>
        <w:t>godz. 8.00-1</w:t>
      </w:r>
      <w:r w:rsidRPr="00032A47">
        <w:rPr>
          <w:rFonts w:ascii="Arial" w:eastAsia="Arial Unicode MS" w:hAnsi="Arial" w:cs="Arial"/>
          <w:sz w:val="18"/>
        </w:rPr>
        <w:t>5</w:t>
      </w:r>
      <w:r w:rsidRPr="00032A47">
        <w:rPr>
          <w:rFonts w:ascii="Arial" w:eastAsia="Arial Unicode MS" w:hAnsi="Arial" w:cs="Arial"/>
          <w:sz w:val="18"/>
          <w:lang w:val="x-none"/>
        </w:rPr>
        <w:t>.00, tel. (012) 63 03</w:t>
      </w:r>
      <w:r w:rsidR="00FC358A">
        <w:rPr>
          <w:rFonts w:ascii="Arial" w:eastAsia="Arial Unicode MS" w:hAnsi="Arial" w:cs="Arial"/>
          <w:sz w:val="18"/>
          <w:lang w:val="x-none"/>
        </w:rPr>
        <w:t> </w:t>
      </w:r>
      <w:r w:rsidR="006A5B9A">
        <w:rPr>
          <w:rFonts w:ascii="Arial" w:eastAsia="Arial Unicode MS" w:hAnsi="Arial" w:cs="Arial"/>
          <w:sz w:val="18"/>
        </w:rPr>
        <w:t>113</w:t>
      </w:r>
      <w:r w:rsidR="00FC358A">
        <w:rPr>
          <w:rFonts w:ascii="Arial" w:eastAsia="Arial Unicode MS" w:hAnsi="Arial" w:cs="Arial"/>
          <w:sz w:val="18"/>
        </w:rPr>
        <w:t>.</w:t>
      </w:r>
    </w:p>
    <w:sectPr w:rsidR="000F54C5" w:rsidRPr="00032A47" w:rsidSect="00F736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68" w:rsidRDefault="00B02368" w:rsidP="00735674">
      <w:r>
        <w:separator/>
      </w:r>
    </w:p>
  </w:endnote>
  <w:endnote w:type="continuationSeparator" w:id="0">
    <w:p w:rsidR="00B02368" w:rsidRDefault="00B02368" w:rsidP="007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68" w:rsidRDefault="00B02368" w:rsidP="00735674">
      <w:r>
        <w:separator/>
      </w:r>
    </w:p>
  </w:footnote>
  <w:footnote w:type="continuationSeparator" w:id="0">
    <w:p w:rsidR="00B02368" w:rsidRDefault="00B02368" w:rsidP="0073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2305D"/>
    <w:multiLevelType w:val="hybridMultilevel"/>
    <w:tmpl w:val="B456B8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7"/>
    <w:rsid w:val="00032A47"/>
    <w:rsid w:val="00097E13"/>
    <w:rsid w:val="000A5692"/>
    <w:rsid w:val="000F54C5"/>
    <w:rsid w:val="001352ED"/>
    <w:rsid w:val="00143533"/>
    <w:rsid w:val="001512DF"/>
    <w:rsid w:val="00212706"/>
    <w:rsid w:val="00224CC7"/>
    <w:rsid w:val="002509AF"/>
    <w:rsid w:val="002A2364"/>
    <w:rsid w:val="002F57E3"/>
    <w:rsid w:val="003044AC"/>
    <w:rsid w:val="00305052"/>
    <w:rsid w:val="0031765F"/>
    <w:rsid w:val="00323617"/>
    <w:rsid w:val="00354981"/>
    <w:rsid w:val="00367144"/>
    <w:rsid w:val="003A0572"/>
    <w:rsid w:val="003C3D7E"/>
    <w:rsid w:val="003C5794"/>
    <w:rsid w:val="003D6A75"/>
    <w:rsid w:val="003E0D2A"/>
    <w:rsid w:val="003F0155"/>
    <w:rsid w:val="00470EA8"/>
    <w:rsid w:val="004F423F"/>
    <w:rsid w:val="005340D7"/>
    <w:rsid w:val="0053674C"/>
    <w:rsid w:val="00555044"/>
    <w:rsid w:val="00592408"/>
    <w:rsid w:val="00595A4D"/>
    <w:rsid w:val="005B7B2F"/>
    <w:rsid w:val="005E64D7"/>
    <w:rsid w:val="00604974"/>
    <w:rsid w:val="006404F1"/>
    <w:rsid w:val="00662E87"/>
    <w:rsid w:val="00686F61"/>
    <w:rsid w:val="00695AF2"/>
    <w:rsid w:val="006A5B9A"/>
    <w:rsid w:val="006C72AC"/>
    <w:rsid w:val="00735674"/>
    <w:rsid w:val="00761A10"/>
    <w:rsid w:val="007A6996"/>
    <w:rsid w:val="007C111E"/>
    <w:rsid w:val="007C4D38"/>
    <w:rsid w:val="007E2636"/>
    <w:rsid w:val="008008EA"/>
    <w:rsid w:val="00877C2C"/>
    <w:rsid w:val="00907BAC"/>
    <w:rsid w:val="00981D3C"/>
    <w:rsid w:val="009B4946"/>
    <w:rsid w:val="009D62BB"/>
    <w:rsid w:val="00A04A0E"/>
    <w:rsid w:val="00A3767C"/>
    <w:rsid w:val="00A57831"/>
    <w:rsid w:val="00A64E29"/>
    <w:rsid w:val="00A97A84"/>
    <w:rsid w:val="00AE67BD"/>
    <w:rsid w:val="00B02368"/>
    <w:rsid w:val="00B4466A"/>
    <w:rsid w:val="00B513EA"/>
    <w:rsid w:val="00B54ADD"/>
    <w:rsid w:val="00C67439"/>
    <w:rsid w:val="00C948BE"/>
    <w:rsid w:val="00C94942"/>
    <w:rsid w:val="00CC76A0"/>
    <w:rsid w:val="00D8053A"/>
    <w:rsid w:val="00D83CBD"/>
    <w:rsid w:val="00E03054"/>
    <w:rsid w:val="00E121A0"/>
    <w:rsid w:val="00EB5B62"/>
    <w:rsid w:val="00EF06B8"/>
    <w:rsid w:val="00F5652F"/>
    <w:rsid w:val="00F736F6"/>
    <w:rsid w:val="00FC358A"/>
    <w:rsid w:val="00FD3D45"/>
    <w:rsid w:val="00FE61F0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B471-3190-4E7D-937E-592CFFFD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06B8"/>
    <w:pPr>
      <w:keepNext/>
      <w:keepLines/>
      <w:spacing w:before="480" w:after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6B8"/>
    <w:pPr>
      <w:keepNext/>
      <w:keepLines/>
      <w:spacing w:before="40"/>
      <w:jc w:val="both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6B8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06B8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text0020bodychar1">
    <w:name w:val="text_0020body__char1"/>
    <w:rsid w:val="00F736F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Tekstpodstawowy3">
    <w:name w:val="Body Text 3"/>
    <w:basedOn w:val="Normalny"/>
    <w:link w:val="Tekstpodstawowy3Znak"/>
    <w:unhideWhenUsed/>
    <w:rsid w:val="00F736F6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736F6"/>
    <w:rPr>
      <w:rFonts w:ascii="Arial" w:eastAsia="Times New Roman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8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83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4E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4E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4E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4E29"/>
    <w:pPr>
      <w:widowControl w:val="0"/>
      <w:suppressAutoHyphens/>
      <w:ind w:left="720"/>
      <w:contextualSpacing/>
    </w:pPr>
    <w:rPr>
      <w:rFonts w:eastAsia="Arial Unicode MS"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28DF-8192-4AC7-B14C-81F7737B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uchwała ZWM kolejne uzyczenie MUW Oświęcim</vt:lpstr>
    </vt:vector>
  </TitlesOfParts>
  <Company>UMWM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uchwała ZWM kolejne uzyczenie MUW Oświęcim</dc:title>
  <dc:subject/>
  <dc:creator>Szymczak, Malwina</dc:creator>
  <cp:keywords/>
  <dc:description/>
  <cp:lastModifiedBy>Kurek, Anna</cp:lastModifiedBy>
  <cp:revision>2</cp:revision>
  <cp:lastPrinted>2024-05-21T08:43:00Z</cp:lastPrinted>
  <dcterms:created xsi:type="dcterms:W3CDTF">2024-05-23T06:33:00Z</dcterms:created>
  <dcterms:modified xsi:type="dcterms:W3CDTF">2024-05-23T06:33:00Z</dcterms:modified>
</cp:coreProperties>
</file>