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D4" w:rsidRPr="00315504" w:rsidRDefault="002D5ED4" w:rsidP="002D5ED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</w:t>
      </w:r>
      <w:r>
        <w:rPr>
          <w:rFonts w:ascii="Arial" w:eastAsia="Arial Unicode MS" w:hAnsi="Arial" w:cs="Arial"/>
          <w:iCs/>
          <w:sz w:val="20"/>
          <w:szCs w:val="20"/>
          <w:lang w:eastAsia="pl-PL"/>
        </w:rPr>
        <w:t>łącznik nr 1 do uchwały Nr 596/24</w:t>
      </w:r>
    </w:p>
    <w:p w:rsidR="002D5ED4" w:rsidRPr="00315504" w:rsidRDefault="002D5ED4" w:rsidP="002D5ED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2D5ED4" w:rsidRPr="00315504" w:rsidRDefault="002D5ED4" w:rsidP="002D5ED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 dnia </w:t>
      </w:r>
      <w:r>
        <w:rPr>
          <w:rFonts w:ascii="Arial" w:eastAsia="Arial Unicode MS" w:hAnsi="Arial" w:cs="Arial"/>
          <w:iCs/>
          <w:sz w:val="20"/>
          <w:szCs w:val="20"/>
          <w:lang w:eastAsia="pl-PL"/>
        </w:rPr>
        <w:t>12 marca 2024 r.</w:t>
      </w:r>
    </w:p>
    <w:p w:rsidR="002D5ED4" w:rsidRDefault="002D5ED4" w:rsidP="002D5ED4">
      <w:pPr>
        <w:keepNext/>
        <w:spacing w:after="0" w:line="240" w:lineRule="auto"/>
        <w:jc w:val="right"/>
        <w:outlineLvl w:val="1"/>
        <w:rPr>
          <w:rFonts w:ascii="Arial" w:eastAsia="Arial Unicode MS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p w:rsidR="00315504" w:rsidRPr="00570C81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t>Zarząd Województwa Małopolskiego</w:t>
      </w: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849"/>
        <w:gridCol w:w="991"/>
        <w:gridCol w:w="991"/>
        <w:gridCol w:w="850"/>
        <w:gridCol w:w="3257"/>
        <w:gridCol w:w="4674"/>
        <w:gridCol w:w="2266"/>
      </w:tblGrid>
      <w:tr w:rsidR="00715CF0" w:rsidRPr="00570C81" w:rsidTr="0031125D">
        <w:trPr>
          <w:cantSplit/>
          <w:trHeight w:val="341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831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4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Przeznaczenie i sposób zagospodarowania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wywoławcza </w:t>
            </w: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w zł</w:t>
            </w:r>
          </w:p>
        </w:tc>
      </w:tr>
      <w:tr w:rsidR="00715CF0" w:rsidRPr="00570C81" w:rsidTr="0031125D">
        <w:trPr>
          <w:cantSplit/>
          <w:trHeight w:val="396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15CF0" w:rsidRPr="00570C81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obrębu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5CF0" w:rsidRPr="00570C81" w:rsidRDefault="00715CF0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Kw</w:t>
            </w:r>
            <w:proofErr w:type="spellEnd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5CF0" w:rsidRPr="00570C81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5CF0" w:rsidRPr="00570C81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67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5CF0" w:rsidRPr="00570C81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15CF0" w:rsidRPr="00570C81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55"/>
        </w:trPr>
        <w:tc>
          <w:tcPr>
            <w:tcW w:w="544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5979/1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0002 Bulowice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KR2E/00030155/1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0,2211</w:t>
            </w:r>
          </w:p>
        </w:tc>
        <w:tc>
          <w:tcPr>
            <w:tcW w:w="3257" w:type="dxa"/>
            <w:vMerge w:val="restart"/>
            <w:tcBorders>
              <w:top w:val="single" w:sz="18" w:space="0" w:color="auto"/>
            </w:tcBorders>
          </w:tcPr>
          <w:p w:rsidR="00715CF0" w:rsidRPr="0031125D" w:rsidRDefault="00715CF0" w:rsidP="00A00E3D">
            <w:pPr>
              <w:pStyle w:val="Default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 xml:space="preserve">Nieruchomość posiada dostęp do drogi publicznej. </w:t>
            </w:r>
            <w:r w:rsidR="00075D31" w:rsidRPr="0031125D">
              <w:rPr>
                <w:rFonts w:ascii="Arial" w:hAnsi="Arial" w:cs="Arial"/>
                <w:sz w:val="17"/>
                <w:szCs w:val="17"/>
              </w:rPr>
              <w:t>Na działce nr 5979/4 znajduje się budynek gospodarczy. Na działce nr 5979/8 znajduje się 3-kondygnacyjny budynek mieszkalny wielorodzinny o powierzchni zabudowy 347,45m</w:t>
            </w:r>
            <w:r w:rsidR="00075D31" w:rsidRPr="0031125D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="00075D31" w:rsidRPr="0031125D">
              <w:rPr>
                <w:rFonts w:ascii="Arial" w:hAnsi="Arial" w:cs="Arial"/>
                <w:sz w:val="17"/>
                <w:szCs w:val="17"/>
              </w:rPr>
              <w:t>. Jeden lokal w budynku jest wynajęty osobie fizycznej na czas nieoznaczony. Zły stan techniczny budynku. Na działce nr 5979/9 znajduje się budynek garażowy. Na działce nr 5979/10 znajduje się droga wewnętrzna z trylinki. Na fragmencie działki nr 5979/3 znajduje się nawierzchnia asfaltowa.</w:t>
            </w:r>
            <w:r w:rsidR="00C2530C" w:rsidRPr="0031125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45D50" w:rsidRPr="0031125D">
              <w:rPr>
                <w:rFonts w:ascii="Arial" w:hAnsi="Arial" w:cs="Arial"/>
                <w:color w:val="auto"/>
                <w:sz w:val="17"/>
                <w:szCs w:val="17"/>
              </w:rPr>
              <w:t>Działki nr 5979/1, 5979/2, 5979/5, 5979/6, 5979/7</w:t>
            </w:r>
            <w:r w:rsidR="00C2530C" w:rsidRPr="0031125D">
              <w:rPr>
                <w:rFonts w:ascii="Arial" w:hAnsi="Arial" w:cs="Arial"/>
                <w:color w:val="auto"/>
                <w:sz w:val="17"/>
                <w:szCs w:val="17"/>
              </w:rPr>
              <w:t xml:space="preserve"> są niezabudowane</w:t>
            </w:r>
            <w:r w:rsidR="00545D50" w:rsidRPr="0031125D">
              <w:rPr>
                <w:rFonts w:ascii="Arial" w:hAnsi="Arial" w:cs="Arial"/>
                <w:color w:val="auto"/>
                <w:sz w:val="17"/>
                <w:szCs w:val="17"/>
              </w:rPr>
              <w:t>.</w:t>
            </w:r>
          </w:p>
          <w:p w:rsidR="00715CF0" w:rsidRPr="0031125D" w:rsidRDefault="00075D31" w:rsidP="0031125D">
            <w:pPr>
              <w:pStyle w:val="Default"/>
              <w:rPr>
                <w:rFonts w:ascii="Arial" w:eastAsia="Arial Unicode MS" w:hAnsi="Arial" w:cs="Arial"/>
                <w:kern w:val="1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Na terenie nieruchomości znajduje się sieć: elektroenergetyczna, wodno-kanalizacyjna i teletechniczna.</w:t>
            </w:r>
          </w:p>
        </w:tc>
        <w:tc>
          <w:tcPr>
            <w:tcW w:w="4674" w:type="dxa"/>
            <w:vMerge w:val="restart"/>
            <w:tcBorders>
              <w:top w:val="single" w:sz="18" w:space="0" w:color="auto"/>
            </w:tcBorders>
          </w:tcPr>
          <w:p w:rsidR="00715CF0" w:rsidRPr="0031125D" w:rsidRDefault="00A00E3D" w:rsidP="0031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Zgodnie z uchwałą</w:t>
            </w:r>
            <w:r w:rsidRPr="0031125D">
              <w:rPr>
                <w:sz w:val="17"/>
                <w:szCs w:val="17"/>
              </w:rPr>
              <w:t xml:space="preserve"> </w:t>
            </w:r>
            <w:r w:rsidRPr="0031125D">
              <w:rPr>
                <w:rFonts w:ascii="Arial" w:hAnsi="Arial" w:cs="Arial"/>
                <w:sz w:val="17"/>
                <w:szCs w:val="17"/>
              </w:rPr>
              <w:t xml:space="preserve">nr IX/68/2015 Rady Miejskiej w Kętach z dnia 17 czerwca 2015 r. </w:t>
            </w:r>
            <w:r w:rsidRPr="0031125D">
              <w:rPr>
                <w:rFonts w:ascii="Arial" w:hAnsi="Arial" w:cs="Arial"/>
                <w:iCs/>
                <w:sz w:val="17"/>
                <w:szCs w:val="17"/>
              </w:rPr>
              <w:t>w sprawie ”miejscowego planu zagospodarowania przestrzennego gminy Kęty”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 działki nr 5979/1 i 5979/2 znajdują się w obszarze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19.MW – tereny zabudowy mieszkaniowej wielorodzinnej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96.KDD – tereny dróg publicznych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działka nr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5979/3 znajduje się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 w obszarze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192.R – tereny rolnicze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KDD.7 – tereny komunikacji, drogi publiczne klasy dojazdowej, działka nr 5979/4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znajduje się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 w obszarze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19.MW – tereny zabudowy mieszkaniowej wielorodzinnej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41.KDL – tereny dróg publicznych (drogi lokalne)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działki nr 5979/5 i 5979/6 znajdują się w obszarze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19.MW – tereny zabudowy mieszkaniowej wielorodzinnej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działka nr 5979/7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znajduje się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 w obszarze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19.MW – tereny zabudowy mieszkaniowej wielorodzinnej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41.KDL – tereny dróg publicznych (drogi lokalne)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działki nr 5979/8 i 5979/9 znajdują się w obszarze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19.MW – tereny zabudowy mieszkaniowej wielorodzinnej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działka nr 5979/10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znajduje się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 w obszarze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19.MW – tereny zabudowy mieszkaniowej wielorodzinnej</w:t>
            </w:r>
            <w:r w:rsidRPr="0031125D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r w:rsidRPr="0031125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41.KDL – tereny dróg publicznych (drogi lokalne).</w:t>
            </w:r>
          </w:p>
        </w:tc>
        <w:tc>
          <w:tcPr>
            <w:tcW w:w="2266" w:type="dxa"/>
            <w:vMerge w:val="restart"/>
            <w:tcBorders>
              <w:top w:val="single" w:sz="18" w:space="0" w:color="auto"/>
            </w:tcBorders>
            <w:vAlign w:val="center"/>
          </w:tcPr>
          <w:p w:rsidR="00715CF0" w:rsidRPr="0031125D" w:rsidRDefault="00546E7C" w:rsidP="003D25D9">
            <w:pPr>
              <w:spacing w:after="0" w:line="240" w:lineRule="auto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4.850.000,00</w:t>
            </w:r>
          </w:p>
          <w:p w:rsidR="00715CF0" w:rsidRPr="0031125D" w:rsidRDefault="00C2530C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Sprzedaż nieruchomości  w zakresie działek zabudowanych (tj. działek nr 5979/4,</w:t>
            </w:r>
            <w:r w:rsidR="00D75413">
              <w:rPr>
                <w:rFonts w:ascii="Arial" w:hAnsi="Arial" w:cs="Arial"/>
                <w:sz w:val="17"/>
                <w:szCs w:val="17"/>
              </w:rPr>
              <w:t xml:space="preserve"> 5979/8, 5979/9, 5979/10 oraz </w:t>
            </w:r>
            <w:r w:rsidRPr="0031125D">
              <w:rPr>
                <w:rFonts w:ascii="Arial" w:hAnsi="Arial" w:cs="Arial"/>
                <w:sz w:val="17"/>
                <w:szCs w:val="17"/>
              </w:rPr>
              <w:t xml:space="preserve">części działki nr 5979/3) jest zwolniona z podatku od towarów i usług na podstawie art. 43 ust. 1 pkt 10 ustawy z 11 marca 2004 r. o podatku od towarów i usług. Sprzedaż nieruchomości w zakresie </w:t>
            </w:r>
            <w:r w:rsidR="00D75413">
              <w:rPr>
                <w:rFonts w:ascii="Arial" w:hAnsi="Arial" w:cs="Arial"/>
                <w:sz w:val="17"/>
                <w:szCs w:val="17"/>
              </w:rPr>
              <w:t>pozostałych działek</w:t>
            </w:r>
            <w:r w:rsidRPr="0031125D">
              <w:rPr>
                <w:rFonts w:ascii="Arial" w:hAnsi="Arial" w:cs="Arial"/>
                <w:sz w:val="17"/>
                <w:szCs w:val="17"/>
              </w:rPr>
              <w:t xml:space="preserve"> jest opodatkowana podatkiem VAT w wysokości 23%</w:t>
            </w: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5979/2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0,2227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5979/3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0,2746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5979/4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0,2290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5979/5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0,2024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5979/6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0,2000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5979/7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0,2221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5979/8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0,2026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5979/9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0,2117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715CF0" w:rsidRPr="00570C81" w:rsidTr="0031125D">
        <w:trPr>
          <w:cantSplit/>
          <w:trHeight w:val="379"/>
        </w:trPr>
        <w:tc>
          <w:tcPr>
            <w:tcW w:w="544" w:type="dxa"/>
            <w:tcBorders>
              <w:left w:val="single" w:sz="2" w:space="0" w:color="auto"/>
            </w:tcBorders>
            <w:vAlign w:val="center"/>
          </w:tcPr>
          <w:p w:rsidR="00715CF0" w:rsidRPr="0031125D" w:rsidRDefault="0031125D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1</w:t>
            </w:r>
            <w:r w:rsidR="00715CF0"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eastAsia="Arial Unicode MS" w:hAnsi="Arial" w:cs="Arial"/>
                <w:sz w:val="17"/>
                <w:szCs w:val="17"/>
                <w:lang w:eastAsia="pl-PL"/>
              </w:rPr>
              <w:t>5979/10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E132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715CF0" w:rsidRPr="0031125D" w:rsidRDefault="00715CF0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7"/>
                <w:szCs w:val="17"/>
                <w:lang w:eastAsia="pl-PL"/>
              </w:rPr>
            </w:pPr>
            <w:r w:rsidRPr="0031125D">
              <w:rPr>
                <w:rFonts w:ascii="Arial" w:hAnsi="Arial" w:cs="Arial"/>
                <w:sz w:val="17"/>
                <w:szCs w:val="17"/>
              </w:rPr>
              <w:t>0,0522</w:t>
            </w:r>
          </w:p>
        </w:tc>
        <w:tc>
          <w:tcPr>
            <w:tcW w:w="3257" w:type="dxa"/>
            <w:vMerge/>
          </w:tcPr>
          <w:p w:rsidR="00715CF0" w:rsidRDefault="00715CF0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4" w:type="dxa"/>
            <w:vMerge/>
          </w:tcPr>
          <w:p w:rsidR="00715CF0" w:rsidRPr="00570C81" w:rsidRDefault="00715CF0" w:rsidP="00570C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715CF0" w:rsidRDefault="00715CF0" w:rsidP="003D25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</w:tbl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 (tekst jedn.: </w:t>
      </w:r>
      <w:r w:rsidRPr="00570C81">
        <w:rPr>
          <w:rFonts w:ascii="Arial" w:eastAsia="Times New Roman" w:hAnsi="Arial" w:cs="Times New Roman"/>
          <w:sz w:val="18"/>
          <w:szCs w:val="18"/>
        </w:rPr>
        <w:t>Dz.U.</w:t>
      </w:r>
      <w:r w:rsidR="00F23193">
        <w:rPr>
          <w:rFonts w:ascii="Arial" w:eastAsia="Times New Roman" w:hAnsi="Arial" w:cs="Times New Roman"/>
          <w:bCs/>
          <w:sz w:val="18"/>
          <w:szCs w:val="18"/>
        </w:rPr>
        <w:t xml:space="preserve"> 2023.344</w:t>
      </w:r>
      <w:r w:rsidR="00715CF0">
        <w:rPr>
          <w:rFonts w:ascii="Arial" w:eastAsia="Times New Roman" w:hAnsi="Arial" w:cs="Times New Roman"/>
          <w:bCs/>
          <w:sz w:val="18"/>
          <w:szCs w:val="18"/>
        </w:rPr>
        <w:t xml:space="preserve"> ze zm.</w:t>
      </w: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)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</w:rPr>
      </w:pPr>
      <w:r w:rsidRPr="00570C81">
        <w:rPr>
          <w:rFonts w:ascii="Arial" w:eastAsia="Times New Roman" w:hAnsi="Arial" w:cs="Times New Roman"/>
          <w:b/>
          <w:bCs/>
          <w:sz w:val="18"/>
          <w:szCs w:val="18"/>
          <w:lang w:val="x-none"/>
        </w:rPr>
        <w:t>podaje do publicznej wiadomości</w:t>
      </w:r>
      <w:r w:rsidRPr="00570C81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315504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wykaz nieruchomości przeznaczonych do zbycia</w:t>
      </w:r>
      <w:r w:rsidR="009E6BAF" w:rsidRPr="00570C81">
        <w:rPr>
          <w:rFonts w:ascii="Arial" w:eastAsia="Times New Roman" w:hAnsi="Arial" w:cs="Times New Roman"/>
          <w:sz w:val="18"/>
          <w:szCs w:val="18"/>
        </w:rPr>
        <w:t xml:space="preserve"> w drodze przetargu</w:t>
      </w:r>
      <w:r w:rsidR="00770AB1" w:rsidRPr="00570C81">
        <w:rPr>
          <w:rFonts w:ascii="Arial" w:eastAsia="Times New Roman" w:hAnsi="Arial" w:cs="Times New Roman"/>
          <w:sz w:val="18"/>
          <w:szCs w:val="18"/>
        </w:rPr>
        <w:t xml:space="preserve"> ustnego nieograniczonego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3D25D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Osoby, którym przysługuje prawo pierwszeństwa w nabyciu nieruchomości, zgodnie z art. 34 ust.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>1 pkt. 1</w:t>
      </w:r>
      <w:r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  <w:r w:rsidR="00770AB1" w:rsidRPr="00E1323C">
        <w:rPr>
          <w:rFonts w:ascii="Arial" w:eastAsia="Arial Unicode MS" w:hAnsi="Arial" w:cs="Times New Roman"/>
          <w:sz w:val="16"/>
          <w:szCs w:val="16"/>
          <w:lang w:eastAsia="pl-PL"/>
        </w:rPr>
        <w:t xml:space="preserve">i 2 </w:t>
      </w:r>
      <w:r w:rsidRPr="00E1323C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ustawy o gospodarce 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nieruchomościami winny złożyć wniosek o nabycie tejże nieruchomości w terminie 6 tygodni – licząc od dnia wywieszenia niniejszego wykazu.</w:t>
      </w: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915043">
        <w:rPr>
          <w:rFonts w:ascii="Arial" w:eastAsia="Arial Unicode MS" w:hAnsi="Arial" w:cs="Times New Roman"/>
          <w:sz w:val="16"/>
          <w:szCs w:val="16"/>
          <w:lang w:eastAsia="pl-PL"/>
        </w:rPr>
        <w:t xml:space="preserve"> 13 marca 2024 r. do dnia 2 kwietnia 2024 r.</w:t>
      </w:r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</w:t>
      </w:r>
      <w:r w:rsidR="00C81EBC">
        <w:rPr>
          <w:rFonts w:ascii="Arial" w:eastAsia="Arial Unicode MS" w:hAnsi="Arial" w:cs="Times New Roman"/>
          <w:sz w:val="16"/>
          <w:szCs w:val="16"/>
          <w:lang w:eastAsia="pl-PL"/>
        </w:rPr>
        <w:t>o ul. Racławicka 56 w Krakowie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2B6F02" w:rsidRPr="00570C81" w:rsidRDefault="00315504" w:rsidP="00570C8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</w:p>
    <w:sectPr w:rsidR="002B6F02" w:rsidRPr="00570C81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FA2"/>
    <w:multiLevelType w:val="hybridMultilevel"/>
    <w:tmpl w:val="9FB67C8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075D31"/>
    <w:rsid w:val="00122027"/>
    <w:rsid w:val="001D4B0B"/>
    <w:rsid w:val="001F13B2"/>
    <w:rsid w:val="00245DFB"/>
    <w:rsid w:val="00273973"/>
    <w:rsid w:val="002B6F02"/>
    <w:rsid w:val="002D5ED4"/>
    <w:rsid w:val="0031125D"/>
    <w:rsid w:val="00315504"/>
    <w:rsid w:val="003D25D9"/>
    <w:rsid w:val="00412274"/>
    <w:rsid w:val="00545D50"/>
    <w:rsid w:val="00546E7C"/>
    <w:rsid w:val="00570C81"/>
    <w:rsid w:val="00592539"/>
    <w:rsid w:val="00715CF0"/>
    <w:rsid w:val="00770AB1"/>
    <w:rsid w:val="00814F5E"/>
    <w:rsid w:val="00836BB8"/>
    <w:rsid w:val="00877658"/>
    <w:rsid w:val="009142D4"/>
    <w:rsid w:val="00915043"/>
    <w:rsid w:val="00950B55"/>
    <w:rsid w:val="00961E86"/>
    <w:rsid w:val="009B6F3D"/>
    <w:rsid w:val="009C1EFF"/>
    <w:rsid w:val="009E6BAF"/>
    <w:rsid w:val="00A00E3D"/>
    <w:rsid w:val="00A46DBF"/>
    <w:rsid w:val="00BF1734"/>
    <w:rsid w:val="00C2530C"/>
    <w:rsid w:val="00C32FC7"/>
    <w:rsid w:val="00C81EBC"/>
    <w:rsid w:val="00D10625"/>
    <w:rsid w:val="00D67AF3"/>
    <w:rsid w:val="00D75413"/>
    <w:rsid w:val="00DA3868"/>
    <w:rsid w:val="00DC3E5C"/>
    <w:rsid w:val="00DE108C"/>
    <w:rsid w:val="00E1323C"/>
    <w:rsid w:val="00EB1EBB"/>
    <w:rsid w:val="00F2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5D9"/>
    <w:pPr>
      <w:ind w:left="720"/>
      <w:contextualSpacing/>
    </w:pPr>
  </w:style>
  <w:style w:type="paragraph" w:customStyle="1" w:styleId="Default">
    <w:name w:val="Default"/>
    <w:rsid w:val="00DE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6</cp:revision>
  <cp:lastPrinted>2018-04-24T12:18:00Z</cp:lastPrinted>
  <dcterms:created xsi:type="dcterms:W3CDTF">2024-03-12T06:52:00Z</dcterms:created>
  <dcterms:modified xsi:type="dcterms:W3CDTF">2024-03-13T06:52:00Z</dcterms:modified>
</cp:coreProperties>
</file>