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F4B" w:rsidRPr="00D55850" w:rsidRDefault="00E91F4B" w:rsidP="00E91F4B">
      <w:pPr>
        <w:keepNext/>
        <w:spacing w:after="0" w:line="360" w:lineRule="auto"/>
        <w:jc w:val="center"/>
        <w:outlineLvl w:val="1"/>
        <w:rPr>
          <w:rFonts w:ascii="Arial" w:eastAsia="Arial Unicode MS" w:hAnsi="Arial" w:cs="Arial"/>
          <w:b/>
          <w:sz w:val="28"/>
          <w:szCs w:val="28"/>
          <w:lang w:eastAsia="pl-PL"/>
        </w:rPr>
      </w:pPr>
      <w:bookmarkStart w:id="0" w:name="_GoBack"/>
      <w:bookmarkEnd w:id="0"/>
      <w:r w:rsidRPr="00D55850">
        <w:rPr>
          <w:rFonts w:ascii="Arial" w:eastAsia="Arial Unicode MS" w:hAnsi="Arial" w:cs="Arial"/>
          <w:b/>
          <w:sz w:val="28"/>
          <w:szCs w:val="28"/>
          <w:lang w:eastAsia="pl-PL"/>
        </w:rPr>
        <w:t>Zarząd Województwa Małopolskiego</w:t>
      </w:r>
    </w:p>
    <w:p w:rsidR="00E91F4B" w:rsidRPr="00D55850" w:rsidRDefault="00E91F4B" w:rsidP="00E91F4B">
      <w:pPr>
        <w:spacing w:after="0" w:line="360" w:lineRule="auto"/>
        <w:jc w:val="center"/>
        <w:rPr>
          <w:rFonts w:ascii="Arial" w:eastAsia="Times New Roman" w:hAnsi="Arial" w:cs="Arial"/>
          <w:b/>
          <w:bCs/>
          <w:sz w:val="24"/>
          <w:szCs w:val="24"/>
        </w:rPr>
      </w:pPr>
      <w:r w:rsidRPr="00D55850">
        <w:rPr>
          <w:rFonts w:ascii="Arial" w:eastAsia="Times New Roman" w:hAnsi="Arial" w:cs="Arial"/>
          <w:b/>
          <w:bCs/>
          <w:sz w:val="24"/>
          <w:szCs w:val="24"/>
        </w:rPr>
        <w:t>z siedzibą w Krakowie ul. Basztowa 22</w:t>
      </w:r>
    </w:p>
    <w:p w:rsidR="00E91F4B" w:rsidRPr="00D55850" w:rsidRDefault="00E91F4B" w:rsidP="00E91F4B">
      <w:pPr>
        <w:spacing w:after="0" w:line="360" w:lineRule="auto"/>
        <w:jc w:val="center"/>
        <w:rPr>
          <w:rFonts w:ascii="Arial" w:eastAsia="Times New Roman" w:hAnsi="Arial" w:cs="Arial"/>
          <w:b/>
          <w:bCs/>
          <w:sz w:val="24"/>
          <w:szCs w:val="24"/>
        </w:rPr>
      </w:pPr>
      <w:r w:rsidRPr="00D55850">
        <w:rPr>
          <w:rFonts w:ascii="Arial" w:eastAsia="Times New Roman" w:hAnsi="Arial" w:cs="Arial"/>
          <w:b/>
          <w:bCs/>
          <w:sz w:val="24"/>
          <w:szCs w:val="24"/>
        </w:rPr>
        <w:t xml:space="preserve">ogłasza </w:t>
      </w:r>
    </w:p>
    <w:p w:rsidR="00E91F4B" w:rsidRPr="00D55850" w:rsidRDefault="00E91F4B" w:rsidP="00E91F4B">
      <w:pPr>
        <w:keepNext/>
        <w:spacing w:after="0" w:line="360" w:lineRule="auto"/>
        <w:jc w:val="center"/>
        <w:outlineLvl w:val="0"/>
        <w:rPr>
          <w:rFonts w:ascii="Arial" w:eastAsia="Times New Roman" w:hAnsi="Arial" w:cs="Arial"/>
          <w:b/>
          <w:bCs/>
          <w:sz w:val="24"/>
          <w:szCs w:val="24"/>
        </w:rPr>
      </w:pPr>
      <w:r>
        <w:rPr>
          <w:rFonts w:ascii="Arial" w:eastAsia="Times New Roman" w:hAnsi="Arial" w:cs="Arial"/>
          <w:b/>
          <w:bCs/>
          <w:sz w:val="24"/>
          <w:szCs w:val="24"/>
        </w:rPr>
        <w:t xml:space="preserve">II </w:t>
      </w:r>
      <w:r w:rsidRPr="00D55850">
        <w:rPr>
          <w:rFonts w:ascii="Arial" w:eastAsia="Times New Roman" w:hAnsi="Arial" w:cs="Arial"/>
          <w:b/>
          <w:bCs/>
          <w:sz w:val="24"/>
          <w:szCs w:val="24"/>
        </w:rPr>
        <w:t>PRZETARG USTNY NIEOGRANICZONY</w:t>
      </w:r>
    </w:p>
    <w:p w:rsidR="00E91F4B" w:rsidRPr="00D55850" w:rsidRDefault="00E91F4B" w:rsidP="00E91F4B">
      <w:pPr>
        <w:spacing w:after="0" w:line="360" w:lineRule="auto"/>
        <w:jc w:val="center"/>
        <w:rPr>
          <w:rFonts w:ascii="Arial" w:eastAsia="Times New Roman" w:hAnsi="Arial" w:cs="Arial"/>
          <w:b/>
          <w:bCs/>
          <w:sz w:val="24"/>
          <w:szCs w:val="24"/>
        </w:rPr>
      </w:pPr>
      <w:r>
        <w:rPr>
          <w:rFonts w:ascii="Arial" w:eastAsia="Times New Roman" w:hAnsi="Arial" w:cs="Arial"/>
          <w:b/>
          <w:bCs/>
          <w:sz w:val="24"/>
          <w:szCs w:val="24"/>
        </w:rPr>
        <w:t>na  sprzedaż</w:t>
      </w:r>
      <w:r w:rsidRPr="00D55850">
        <w:rPr>
          <w:rFonts w:ascii="Arial" w:eastAsia="Times New Roman" w:hAnsi="Arial" w:cs="Arial"/>
          <w:b/>
          <w:bCs/>
          <w:sz w:val="24"/>
          <w:szCs w:val="24"/>
        </w:rPr>
        <w:t xml:space="preserve"> nieruchomości </w:t>
      </w:r>
      <w:r>
        <w:rPr>
          <w:rFonts w:ascii="Arial" w:eastAsia="Times New Roman" w:hAnsi="Arial" w:cs="Arial"/>
          <w:b/>
          <w:bCs/>
          <w:sz w:val="24"/>
          <w:szCs w:val="24"/>
        </w:rPr>
        <w:t>położonej w Gorlicach przy ul. Zakole 6</w:t>
      </w:r>
    </w:p>
    <w:p w:rsidR="00E91F4B" w:rsidRPr="00D55850" w:rsidRDefault="00E91F4B" w:rsidP="00E91F4B">
      <w:pPr>
        <w:spacing w:after="0" w:line="240" w:lineRule="auto"/>
        <w:jc w:val="both"/>
        <w:rPr>
          <w:rFonts w:ascii="Times New Roman" w:eastAsia="Times New Roman" w:hAnsi="Times New Roman" w:cs="Times New Roman"/>
          <w:b/>
          <w:sz w:val="26"/>
          <w:szCs w:val="20"/>
          <w:lang w:eastAsia="pl-PL"/>
        </w:rPr>
      </w:pPr>
      <w:r>
        <w:rPr>
          <w:rFonts w:ascii="Times New Roman" w:eastAsia="Times New Roman" w:hAnsi="Times New Roman" w:cs="Times New Roman"/>
          <w:b/>
          <w:sz w:val="26"/>
          <w:szCs w:val="20"/>
          <w:lang w:eastAsia="pl-PL"/>
        </w:rPr>
        <w:t xml:space="preserve"> </w:t>
      </w:r>
    </w:p>
    <w:p w:rsidR="00E91F4B" w:rsidRDefault="00E91F4B" w:rsidP="00E91F4B">
      <w:pPr>
        <w:spacing w:after="0" w:line="240" w:lineRule="auto"/>
        <w:ind w:left="36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Przedmiotem sprzedaży jest </w:t>
      </w:r>
      <w:r w:rsidRPr="00D55850">
        <w:rPr>
          <w:rFonts w:ascii="Arial" w:eastAsia="Times New Roman" w:hAnsi="Arial" w:cs="Arial"/>
          <w:sz w:val="24"/>
          <w:szCs w:val="24"/>
          <w:lang w:eastAsia="pl-PL"/>
        </w:rPr>
        <w:t>nieruchomość</w:t>
      </w:r>
      <w:r>
        <w:rPr>
          <w:rFonts w:ascii="Arial" w:eastAsia="Times New Roman" w:hAnsi="Arial" w:cs="Arial"/>
          <w:sz w:val="24"/>
          <w:szCs w:val="24"/>
          <w:lang w:eastAsia="pl-PL"/>
        </w:rPr>
        <w:t>,</w:t>
      </w:r>
      <w:r w:rsidRPr="00C37428">
        <w:rPr>
          <w:rFonts w:ascii="Arial" w:eastAsia="Times New Roman" w:hAnsi="Arial" w:cs="Arial"/>
          <w:sz w:val="24"/>
          <w:szCs w:val="24"/>
          <w:lang w:eastAsia="pl-PL"/>
        </w:rPr>
        <w:t xml:space="preserve"> </w:t>
      </w:r>
      <w:r w:rsidRPr="00D55850">
        <w:rPr>
          <w:rFonts w:ascii="Arial" w:eastAsia="Times New Roman" w:hAnsi="Arial" w:cs="Arial"/>
          <w:sz w:val="24"/>
          <w:szCs w:val="24"/>
          <w:lang w:eastAsia="pl-PL"/>
        </w:rPr>
        <w:t>stanowiąca własność Województwa Małopolskiego</w:t>
      </w:r>
      <w:r>
        <w:rPr>
          <w:rFonts w:ascii="Arial" w:eastAsia="Times New Roman" w:hAnsi="Arial" w:cs="Arial"/>
          <w:sz w:val="24"/>
          <w:szCs w:val="24"/>
          <w:lang w:eastAsia="pl-PL"/>
        </w:rPr>
        <w:t>,</w:t>
      </w:r>
      <w:r w:rsidRPr="00D55850">
        <w:rPr>
          <w:rFonts w:ascii="Arial" w:eastAsia="Times New Roman" w:hAnsi="Arial" w:cs="Arial"/>
          <w:sz w:val="24"/>
          <w:szCs w:val="24"/>
          <w:lang w:eastAsia="pl-PL"/>
        </w:rPr>
        <w:t xml:space="preserve"> </w:t>
      </w:r>
      <w:r>
        <w:rPr>
          <w:rFonts w:ascii="Arial" w:eastAsia="Times New Roman" w:hAnsi="Arial" w:cs="Arial"/>
          <w:sz w:val="24"/>
          <w:szCs w:val="24"/>
          <w:lang w:eastAsia="pl-PL"/>
        </w:rPr>
        <w:t>składająca</w:t>
      </w:r>
      <w:r w:rsidRPr="0018450D">
        <w:rPr>
          <w:rFonts w:ascii="Arial" w:eastAsia="Times New Roman" w:hAnsi="Arial" w:cs="Arial"/>
          <w:sz w:val="24"/>
          <w:szCs w:val="24"/>
          <w:lang w:eastAsia="pl-PL"/>
        </w:rPr>
        <w:t xml:space="preserve"> się z niezabudowanej działki nr 173/3 o pow. 0,0880 ha oraz zabudowanych działek nr 173/2 o pow. 0,0372 ha i 173/4 o pow. 0,7991 ha, wszystkie w </w:t>
      </w:r>
      <w:proofErr w:type="spellStart"/>
      <w:r>
        <w:rPr>
          <w:rFonts w:ascii="Arial" w:eastAsia="Times New Roman" w:hAnsi="Arial" w:cs="Arial"/>
          <w:sz w:val="24"/>
          <w:szCs w:val="24"/>
          <w:lang w:eastAsia="pl-PL"/>
        </w:rPr>
        <w:t>obr</w:t>
      </w:r>
      <w:proofErr w:type="spellEnd"/>
      <w:r>
        <w:rPr>
          <w:rFonts w:ascii="Arial" w:eastAsia="Times New Roman" w:hAnsi="Arial" w:cs="Arial"/>
          <w:sz w:val="24"/>
          <w:szCs w:val="24"/>
          <w:lang w:eastAsia="pl-PL"/>
        </w:rPr>
        <w:t xml:space="preserve">. </w:t>
      </w:r>
      <w:proofErr w:type="spellStart"/>
      <w:r>
        <w:rPr>
          <w:rFonts w:ascii="Arial" w:eastAsia="Times New Roman" w:hAnsi="Arial" w:cs="Arial"/>
          <w:sz w:val="24"/>
          <w:szCs w:val="24"/>
          <w:lang w:eastAsia="pl-PL"/>
        </w:rPr>
        <w:t>Zagórzany-Kobylanka</w:t>
      </w:r>
      <w:proofErr w:type="spellEnd"/>
      <w:r>
        <w:rPr>
          <w:rFonts w:ascii="Arial" w:eastAsia="Times New Roman" w:hAnsi="Arial" w:cs="Arial"/>
          <w:sz w:val="24"/>
          <w:szCs w:val="24"/>
          <w:lang w:eastAsia="pl-PL"/>
        </w:rPr>
        <w:t>, objęta</w:t>
      </w:r>
      <w:r w:rsidRPr="0018450D">
        <w:rPr>
          <w:rFonts w:ascii="Arial" w:eastAsia="Times New Roman" w:hAnsi="Arial" w:cs="Arial"/>
          <w:sz w:val="24"/>
          <w:szCs w:val="24"/>
          <w:lang w:eastAsia="pl-PL"/>
        </w:rPr>
        <w:t xml:space="preserve"> księgą wieczystą nr</w:t>
      </w:r>
      <w:r>
        <w:rPr>
          <w:rFonts w:ascii="Arial" w:eastAsia="Times New Roman" w:hAnsi="Arial" w:cs="Arial"/>
          <w:sz w:val="24"/>
          <w:szCs w:val="24"/>
          <w:lang w:eastAsia="pl-PL"/>
        </w:rPr>
        <w:t xml:space="preserve"> NS1G/00048901/6</w:t>
      </w:r>
      <w:r w:rsidRPr="0018450D">
        <w:rPr>
          <w:rFonts w:ascii="Arial" w:eastAsia="Times New Roman" w:hAnsi="Arial" w:cs="Arial"/>
          <w:sz w:val="24"/>
          <w:szCs w:val="24"/>
          <w:lang w:eastAsia="pl-PL"/>
        </w:rPr>
        <w:t>, prowadzon</w:t>
      </w:r>
      <w:r>
        <w:rPr>
          <w:rFonts w:ascii="Arial" w:eastAsia="Times New Roman" w:hAnsi="Arial" w:cs="Arial"/>
          <w:sz w:val="24"/>
          <w:szCs w:val="24"/>
          <w:lang w:eastAsia="pl-PL"/>
        </w:rPr>
        <w:t>ą przez Sąd Rejonowy w Gorlicach, V Wydział Ksiąg Wieczystych.</w:t>
      </w:r>
    </w:p>
    <w:p w:rsidR="00E91F4B" w:rsidRPr="0097781B" w:rsidRDefault="00E91F4B" w:rsidP="00E91F4B">
      <w:pPr>
        <w:spacing w:after="0" w:line="240" w:lineRule="auto"/>
        <w:ind w:left="360"/>
        <w:jc w:val="both"/>
        <w:rPr>
          <w:rFonts w:ascii="Arial" w:eastAsia="Times New Roman" w:hAnsi="Arial" w:cs="Arial"/>
          <w:sz w:val="24"/>
          <w:szCs w:val="24"/>
          <w:lang w:eastAsia="pl-PL"/>
        </w:rPr>
      </w:pPr>
    </w:p>
    <w:p w:rsidR="00E91F4B" w:rsidRPr="00B047E1" w:rsidRDefault="00E91F4B" w:rsidP="00E91F4B">
      <w:pPr>
        <w:pStyle w:val="Akapitzlist"/>
        <w:numPr>
          <w:ilvl w:val="0"/>
          <w:numId w:val="1"/>
        </w:numPr>
        <w:spacing w:after="0" w:line="240" w:lineRule="auto"/>
        <w:jc w:val="both"/>
        <w:rPr>
          <w:rFonts w:ascii="Arial" w:hAnsi="Arial" w:cs="Arial"/>
          <w:sz w:val="24"/>
          <w:szCs w:val="24"/>
        </w:rPr>
      </w:pPr>
      <w:r w:rsidRPr="00B047E1">
        <w:rPr>
          <w:rFonts w:ascii="Arial" w:hAnsi="Arial" w:cs="Arial"/>
          <w:sz w:val="24"/>
          <w:szCs w:val="24"/>
        </w:rPr>
        <w:t xml:space="preserve">Nieruchomość znajduje się na terenach oznaczonych w „Miejscowym planie zagospodarowania przestrzennego – Miasto Gorlice – Plan nr 4” symbolem 19.UP – tereny usług publicznych, na których dopuszcza się realizację nowych budynków, realizujących cele publiczne. </w:t>
      </w:r>
    </w:p>
    <w:p w:rsidR="00E91F4B" w:rsidRPr="00B047E1" w:rsidRDefault="00E91F4B" w:rsidP="00E91F4B">
      <w:pPr>
        <w:pStyle w:val="Akapitzlist"/>
        <w:numPr>
          <w:ilvl w:val="0"/>
          <w:numId w:val="1"/>
        </w:numPr>
        <w:spacing w:after="0" w:line="240" w:lineRule="auto"/>
        <w:jc w:val="both"/>
        <w:rPr>
          <w:rFonts w:ascii="Arial" w:hAnsi="Arial" w:cs="Arial"/>
          <w:sz w:val="24"/>
          <w:szCs w:val="24"/>
        </w:rPr>
      </w:pPr>
      <w:r w:rsidRPr="00B047E1">
        <w:rPr>
          <w:rFonts w:ascii="Arial" w:eastAsia="Times New Roman" w:hAnsi="Arial" w:cs="Arial"/>
          <w:sz w:val="24"/>
          <w:szCs w:val="24"/>
        </w:rPr>
        <w:t>Działka nr 173/2 jest zabudowana budy</w:t>
      </w:r>
      <w:r>
        <w:rPr>
          <w:rFonts w:ascii="Arial" w:eastAsia="Times New Roman" w:hAnsi="Arial" w:cs="Arial"/>
          <w:sz w:val="24"/>
          <w:szCs w:val="24"/>
        </w:rPr>
        <w:t>nkiem gospodarczo-magazynowym o </w:t>
      </w:r>
      <w:r w:rsidRPr="00B047E1">
        <w:rPr>
          <w:rFonts w:ascii="Arial" w:eastAsia="Times New Roman" w:hAnsi="Arial" w:cs="Arial"/>
          <w:sz w:val="24"/>
          <w:szCs w:val="24"/>
        </w:rPr>
        <w:t>pow. zabudowy 123,50 m</w:t>
      </w:r>
      <w:r w:rsidRPr="00B047E1">
        <w:rPr>
          <w:rFonts w:ascii="Arial" w:eastAsia="Times New Roman" w:hAnsi="Arial" w:cs="Arial"/>
          <w:sz w:val="24"/>
          <w:szCs w:val="24"/>
          <w:vertAlign w:val="superscript"/>
        </w:rPr>
        <w:t>2</w:t>
      </w:r>
      <w:r w:rsidRPr="00B047E1">
        <w:rPr>
          <w:rFonts w:ascii="Arial" w:eastAsia="Times New Roman" w:hAnsi="Arial" w:cs="Arial"/>
          <w:sz w:val="24"/>
          <w:szCs w:val="24"/>
        </w:rPr>
        <w:t>. Działka 173/3</w:t>
      </w:r>
      <w:r>
        <w:rPr>
          <w:rFonts w:ascii="Arial" w:eastAsia="Times New Roman" w:hAnsi="Arial" w:cs="Arial"/>
          <w:sz w:val="24"/>
          <w:szCs w:val="24"/>
        </w:rPr>
        <w:t xml:space="preserve"> jest niezabudowana. Działka nr </w:t>
      </w:r>
      <w:r w:rsidRPr="00B047E1">
        <w:rPr>
          <w:rFonts w:ascii="Arial" w:eastAsia="Times New Roman" w:hAnsi="Arial" w:cs="Arial"/>
          <w:sz w:val="24"/>
          <w:szCs w:val="24"/>
        </w:rPr>
        <w:t xml:space="preserve">173/4 jest zabudowana </w:t>
      </w:r>
      <w:r w:rsidRPr="00B047E1">
        <w:rPr>
          <w:rFonts w:ascii="Arial" w:hAnsi="Arial" w:cs="Arial"/>
          <w:sz w:val="24"/>
          <w:szCs w:val="24"/>
        </w:rPr>
        <w:t>budynkiem administracyjnym o pow. zabudowy 78,86</w:t>
      </w:r>
      <w:r>
        <w:rPr>
          <w:rFonts w:ascii="Arial" w:eastAsia="Times New Roman" w:hAnsi="Arial" w:cs="Arial"/>
          <w:sz w:val="24"/>
          <w:szCs w:val="24"/>
        </w:rPr>
        <w:t> </w:t>
      </w:r>
      <w:r w:rsidRPr="00B047E1">
        <w:rPr>
          <w:rFonts w:ascii="Arial" w:eastAsia="Times New Roman" w:hAnsi="Arial" w:cs="Arial"/>
          <w:sz w:val="24"/>
          <w:szCs w:val="24"/>
        </w:rPr>
        <w:t>m</w:t>
      </w:r>
      <w:r w:rsidRPr="00B047E1">
        <w:rPr>
          <w:rFonts w:ascii="Arial" w:eastAsia="Times New Roman" w:hAnsi="Arial" w:cs="Arial"/>
          <w:sz w:val="24"/>
          <w:szCs w:val="24"/>
          <w:vertAlign w:val="superscript"/>
        </w:rPr>
        <w:t>2</w:t>
      </w:r>
      <w:r w:rsidRPr="00B047E1">
        <w:rPr>
          <w:rFonts w:ascii="Arial" w:hAnsi="Arial" w:cs="Arial"/>
          <w:sz w:val="24"/>
          <w:szCs w:val="24"/>
        </w:rPr>
        <w:t>, budynkiem gospodarczym o pow. zabudowy 57,50</w:t>
      </w:r>
      <w:r w:rsidRPr="00B047E1">
        <w:rPr>
          <w:rFonts w:ascii="Arial" w:eastAsia="Times New Roman" w:hAnsi="Arial" w:cs="Arial"/>
          <w:sz w:val="24"/>
          <w:szCs w:val="24"/>
        </w:rPr>
        <w:t xml:space="preserve"> m</w:t>
      </w:r>
      <w:r w:rsidRPr="00B047E1">
        <w:rPr>
          <w:rFonts w:ascii="Arial" w:eastAsia="Times New Roman" w:hAnsi="Arial" w:cs="Arial"/>
          <w:sz w:val="24"/>
          <w:szCs w:val="24"/>
          <w:vertAlign w:val="superscript"/>
        </w:rPr>
        <w:t>2</w:t>
      </w:r>
      <w:r>
        <w:rPr>
          <w:rFonts w:ascii="Arial" w:hAnsi="Arial" w:cs="Arial"/>
          <w:sz w:val="24"/>
          <w:szCs w:val="24"/>
        </w:rPr>
        <w:t xml:space="preserve"> i dwoma wiatami o </w:t>
      </w:r>
      <w:r w:rsidRPr="00B047E1">
        <w:rPr>
          <w:rFonts w:ascii="Arial" w:hAnsi="Arial" w:cs="Arial"/>
          <w:sz w:val="24"/>
          <w:szCs w:val="24"/>
        </w:rPr>
        <w:t>pow. zabudowy 36,92</w:t>
      </w:r>
      <w:r w:rsidRPr="00B047E1">
        <w:rPr>
          <w:rFonts w:ascii="Arial" w:eastAsia="Times New Roman" w:hAnsi="Arial" w:cs="Arial"/>
          <w:sz w:val="24"/>
          <w:szCs w:val="24"/>
        </w:rPr>
        <w:t xml:space="preserve"> m</w:t>
      </w:r>
      <w:r w:rsidRPr="00B047E1">
        <w:rPr>
          <w:rFonts w:ascii="Arial" w:eastAsia="Times New Roman" w:hAnsi="Arial" w:cs="Arial"/>
          <w:sz w:val="24"/>
          <w:szCs w:val="24"/>
          <w:vertAlign w:val="superscript"/>
        </w:rPr>
        <w:t>2</w:t>
      </w:r>
      <w:r w:rsidRPr="00B047E1">
        <w:rPr>
          <w:rFonts w:ascii="Arial" w:eastAsia="Times New Roman" w:hAnsi="Arial" w:cs="Arial"/>
          <w:sz w:val="24"/>
          <w:szCs w:val="24"/>
        </w:rPr>
        <w:t xml:space="preserve"> i 109,25 m</w:t>
      </w:r>
      <w:r w:rsidRPr="00B047E1">
        <w:rPr>
          <w:rFonts w:ascii="Arial" w:eastAsia="Times New Roman" w:hAnsi="Arial" w:cs="Arial"/>
          <w:sz w:val="24"/>
          <w:szCs w:val="24"/>
          <w:vertAlign w:val="superscript"/>
        </w:rPr>
        <w:t>2</w:t>
      </w:r>
      <w:r w:rsidRPr="00B047E1">
        <w:rPr>
          <w:rFonts w:ascii="Arial" w:hAnsi="Arial" w:cs="Arial"/>
          <w:sz w:val="24"/>
          <w:szCs w:val="24"/>
        </w:rPr>
        <w:t>. Na działce nr 173/4 znajduje się przepompownia ścieków stanowiąca własność Miejskiego Przedsiębiorstwa Gospodarki Komunalnej sp. z o.o. z siedzibą w Gorlicach.</w:t>
      </w:r>
      <w:r>
        <w:rPr>
          <w:rFonts w:ascii="Arial" w:hAnsi="Arial" w:cs="Arial"/>
          <w:sz w:val="24"/>
          <w:szCs w:val="24"/>
        </w:rPr>
        <w:t xml:space="preserve"> </w:t>
      </w:r>
      <w:r w:rsidRPr="00B047E1">
        <w:rPr>
          <w:rFonts w:ascii="Arial" w:hAnsi="Arial" w:cs="Arial"/>
          <w:sz w:val="24"/>
          <w:szCs w:val="24"/>
        </w:rPr>
        <w:t>Nieruchomość jest ogrodzona ogrodzeniem z siatki, za wyjątkiem małego, północnego fragmentu działki 173/4. Nieruchomość uzbrojona w sie</w:t>
      </w:r>
      <w:r>
        <w:rPr>
          <w:rFonts w:ascii="Arial" w:hAnsi="Arial" w:cs="Arial"/>
          <w:sz w:val="24"/>
          <w:szCs w:val="24"/>
        </w:rPr>
        <w:t>ć elektroenergetyczną, gazową i </w:t>
      </w:r>
      <w:r w:rsidRPr="00B047E1">
        <w:rPr>
          <w:rFonts w:ascii="Arial" w:hAnsi="Arial" w:cs="Arial"/>
          <w:sz w:val="24"/>
          <w:szCs w:val="24"/>
        </w:rPr>
        <w:t>kanalizacyjną. Woda ze studni kopanej.</w:t>
      </w:r>
    </w:p>
    <w:p w:rsidR="00E91F4B" w:rsidRPr="00B047E1" w:rsidRDefault="00E91F4B" w:rsidP="00E91F4B">
      <w:pPr>
        <w:pStyle w:val="Akapitzlist"/>
        <w:numPr>
          <w:ilvl w:val="0"/>
          <w:numId w:val="1"/>
        </w:numPr>
        <w:spacing w:after="0" w:line="240" w:lineRule="auto"/>
        <w:jc w:val="both"/>
        <w:rPr>
          <w:rFonts w:ascii="Arial" w:hAnsi="Arial" w:cs="Arial"/>
          <w:sz w:val="24"/>
          <w:szCs w:val="24"/>
        </w:rPr>
      </w:pPr>
      <w:r w:rsidRPr="00B047E1">
        <w:rPr>
          <w:rFonts w:ascii="Arial" w:hAnsi="Arial" w:cs="Arial"/>
          <w:sz w:val="24"/>
          <w:szCs w:val="24"/>
        </w:rPr>
        <w:t>Nieruchomość posiada dostęp do drogi publicznej (ul. Zakole).</w:t>
      </w:r>
    </w:p>
    <w:p w:rsidR="00E91F4B" w:rsidRPr="00522BC6" w:rsidRDefault="00E91F4B" w:rsidP="00E91F4B">
      <w:pPr>
        <w:pStyle w:val="Akapitzlist"/>
        <w:numPr>
          <w:ilvl w:val="0"/>
          <w:numId w:val="1"/>
        </w:numPr>
        <w:spacing w:after="0" w:line="240" w:lineRule="auto"/>
        <w:jc w:val="both"/>
        <w:rPr>
          <w:rFonts w:ascii="Arial" w:hAnsi="Arial" w:cs="Arial"/>
          <w:sz w:val="24"/>
          <w:szCs w:val="24"/>
        </w:rPr>
      </w:pPr>
      <w:r w:rsidRPr="00B047E1">
        <w:rPr>
          <w:rFonts w:ascii="Arial" w:hAnsi="Arial" w:cs="Arial"/>
          <w:sz w:val="24"/>
          <w:szCs w:val="24"/>
        </w:rPr>
        <w:t>Dla przedmiotowej nieruchomości zostało wydane świadectwo charakterystyki energetycznej, o jakim mowa w ustaw</w:t>
      </w:r>
      <w:r>
        <w:rPr>
          <w:rFonts w:ascii="Arial" w:hAnsi="Arial" w:cs="Arial"/>
          <w:sz w:val="24"/>
          <w:szCs w:val="24"/>
        </w:rPr>
        <w:t>ie z dnia 29 sierpnia 2014 r. o </w:t>
      </w:r>
      <w:r w:rsidRPr="00B047E1">
        <w:rPr>
          <w:rFonts w:ascii="Arial" w:hAnsi="Arial" w:cs="Arial"/>
          <w:sz w:val="24"/>
          <w:szCs w:val="24"/>
        </w:rPr>
        <w:t>charakterystyce energetycznej</w:t>
      </w:r>
      <w:r w:rsidRPr="00522BC6">
        <w:rPr>
          <w:rFonts w:ascii="Helvetica" w:hAnsi="Helvetica" w:cs="Helvetica"/>
          <w:sz w:val="24"/>
          <w:szCs w:val="24"/>
        </w:rPr>
        <w:t xml:space="preserve"> budynków.</w:t>
      </w:r>
    </w:p>
    <w:p w:rsidR="00E91F4B" w:rsidRPr="00F249E7" w:rsidRDefault="00E91F4B" w:rsidP="00E91F4B">
      <w:pPr>
        <w:pStyle w:val="Akapitzlist"/>
        <w:numPr>
          <w:ilvl w:val="0"/>
          <w:numId w:val="1"/>
        </w:numPr>
        <w:autoSpaceDE w:val="0"/>
        <w:autoSpaceDN w:val="0"/>
        <w:adjustRightInd w:val="0"/>
        <w:spacing w:after="0" w:line="240" w:lineRule="auto"/>
        <w:jc w:val="both"/>
        <w:rPr>
          <w:rFonts w:ascii="Helvetica" w:hAnsi="Helvetica" w:cs="Helvetica"/>
          <w:sz w:val="24"/>
          <w:szCs w:val="24"/>
        </w:rPr>
      </w:pPr>
      <w:r w:rsidRPr="00F249E7">
        <w:rPr>
          <w:rFonts w:ascii="Arial" w:eastAsia="Times New Roman" w:hAnsi="Arial" w:cs="Arial"/>
          <w:sz w:val="24"/>
          <w:szCs w:val="24"/>
          <w:lang w:eastAsia="pl-PL"/>
        </w:rPr>
        <w:t xml:space="preserve">W terminie od </w:t>
      </w:r>
      <w:r>
        <w:rPr>
          <w:rFonts w:ascii="Arial" w:eastAsia="Times New Roman" w:hAnsi="Arial" w:cs="Arial"/>
          <w:sz w:val="24"/>
          <w:szCs w:val="24"/>
          <w:lang w:eastAsia="pl-PL"/>
        </w:rPr>
        <w:t>4 września 2024 r</w:t>
      </w:r>
      <w:r w:rsidRPr="00F249E7">
        <w:rPr>
          <w:rFonts w:ascii="Arial" w:eastAsia="Times New Roman" w:hAnsi="Arial" w:cs="Arial"/>
          <w:sz w:val="24"/>
          <w:szCs w:val="24"/>
          <w:lang w:eastAsia="pl-PL"/>
        </w:rPr>
        <w:t xml:space="preserve">. do </w:t>
      </w:r>
      <w:r>
        <w:rPr>
          <w:rFonts w:ascii="Arial" w:eastAsia="Times New Roman" w:hAnsi="Arial" w:cs="Arial"/>
          <w:sz w:val="24"/>
          <w:szCs w:val="24"/>
          <w:lang w:eastAsia="pl-PL"/>
        </w:rPr>
        <w:t xml:space="preserve">24 września 2024 r. </w:t>
      </w:r>
      <w:r w:rsidRPr="00F249E7">
        <w:rPr>
          <w:rFonts w:ascii="Arial" w:eastAsia="Times New Roman" w:hAnsi="Arial" w:cs="Arial"/>
          <w:sz w:val="24"/>
          <w:szCs w:val="24"/>
          <w:lang w:eastAsia="pl-PL"/>
        </w:rPr>
        <w:t xml:space="preserve">został podany do publicznej wiadomości wykaz w/w nieruchomości przeznaczonej do zbycia w trybie przetargu. Do Urzędu Marszałkowskiego Województwa Małopolskiego nie wpłynął żaden wniosek osób uprawnionych, którym przysługiwałoby prawo pierwszeństwa w nabyciu przedmiotowej nieruchomości. </w:t>
      </w:r>
    </w:p>
    <w:p w:rsidR="00E91F4B" w:rsidRPr="00001747" w:rsidRDefault="00E91F4B" w:rsidP="00E91F4B">
      <w:pPr>
        <w:pStyle w:val="Akapitzlist"/>
        <w:numPr>
          <w:ilvl w:val="0"/>
          <w:numId w:val="1"/>
        </w:numPr>
        <w:autoSpaceDE w:val="0"/>
        <w:autoSpaceDN w:val="0"/>
        <w:adjustRightInd w:val="0"/>
        <w:spacing w:after="0" w:line="240" w:lineRule="auto"/>
        <w:jc w:val="both"/>
        <w:rPr>
          <w:rFonts w:ascii="Arial" w:eastAsia="Times New Roman" w:hAnsi="Arial" w:cs="Arial"/>
          <w:sz w:val="24"/>
          <w:szCs w:val="24"/>
          <w:lang w:eastAsia="pl-PL"/>
        </w:rPr>
      </w:pPr>
      <w:r>
        <w:rPr>
          <w:rFonts w:ascii="Arial" w:hAnsi="Arial" w:cs="Arial"/>
          <w:sz w:val="24"/>
          <w:szCs w:val="24"/>
        </w:rPr>
        <w:t>Nieruchomość stanowiąca przedmiot przetargu nie jest obciążona ograniczonymi prawami rzeczowymi i nie ma przeszkód prawnych w rozporządzaniu nią.</w:t>
      </w:r>
    </w:p>
    <w:p w:rsidR="00E91F4B" w:rsidRPr="00001747" w:rsidRDefault="00E91F4B" w:rsidP="00E91F4B">
      <w:pPr>
        <w:pStyle w:val="Akapitzlist"/>
        <w:numPr>
          <w:ilvl w:val="0"/>
          <w:numId w:val="1"/>
        </w:numPr>
        <w:autoSpaceDE w:val="0"/>
        <w:autoSpaceDN w:val="0"/>
        <w:adjustRightInd w:val="0"/>
        <w:spacing w:after="0" w:line="240" w:lineRule="auto"/>
        <w:jc w:val="both"/>
        <w:rPr>
          <w:rFonts w:ascii="Arial" w:eastAsia="Times New Roman" w:hAnsi="Arial" w:cs="Arial"/>
          <w:sz w:val="24"/>
          <w:szCs w:val="24"/>
          <w:lang w:eastAsia="pl-PL"/>
        </w:rPr>
      </w:pPr>
      <w:r w:rsidRPr="00001747">
        <w:rPr>
          <w:rFonts w:ascii="Arial" w:eastAsia="Times New Roman" w:hAnsi="Arial" w:cs="Arial"/>
          <w:sz w:val="24"/>
          <w:szCs w:val="24"/>
          <w:lang w:eastAsia="pl-PL"/>
        </w:rPr>
        <w:t xml:space="preserve">Cena wywoławcza wynosi </w:t>
      </w:r>
      <w:r w:rsidRPr="00E91F4B">
        <w:rPr>
          <w:rFonts w:ascii="Arial" w:eastAsia="Times New Roman" w:hAnsi="Arial" w:cs="Arial"/>
          <w:b/>
          <w:sz w:val="24"/>
          <w:szCs w:val="24"/>
          <w:lang w:eastAsia="pl-PL"/>
        </w:rPr>
        <w:t>590 000 zł</w:t>
      </w:r>
      <w:r>
        <w:rPr>
          <w:rFonts w:ascii="Arial" w:eastAsia="Times New Roman" w:hAnsi="Arial" w:cs="Arial"/>
          <w:sz w:val="24"/>
          <w:szCs w:val="24"/>
          <w:lang w:eastAsia="pl-PL"/>
        </w:rPr>
        <w:t xml:space="preserve"> (słownie złotych: pięćset dziewięćdziesiąt tysięcy </w:t>
      </w:r>
      <w:r w:rsidRPr="00001747">
        <w:rPr>
          <w:rFonts w:ascii="Arial" w:hAnsi="Arial" w:cs="Arial"/>
          <w:sz w:val="24"/>
          <w:szCs w:val="24"/>
        </w:rPr>
        <w:t>00/100</w:t>
      </w:r>
      <w:r w:rsidRPr="00001747">
        <w:rPr>
          <w:rFonts w:ascii="Arial" w:eastAsia="Times New Roman" w:hAnsi="Arial" w:cs="Arial"/>
          <w:sz w:val="24"/>
          <w:szCs w:val="24"/>
          <w:lang w:eastAsia="pl-PL"/>
        </w:rPr>
        <w:t>).</w:t>
      </w:r>
    </w:p>
    <w:p w:rsidR="00E91F4B" w:rsidRPr="00A232F2" w:rsidRDefault="00E91F4B" w:rsidP="00E91F4B">
      <w:pPr>
        <w:pStyle w:val="Tekstpodstawowy3"/>
        <w:numPr>
          <w:ilvl w:val="0"/>
          <w:numId w:val="1"/>
        </w:numPr>
        <w:spacing w:after="0"/>
        <w:jc w:val="both"/>
        <w:rPr>
          <w:sz w:val="24"/>
          <w:szCs w:val="24"/>
        </w:rPr>
      </w:pPr>
      <w:r w:rsidRPr="00286C86">
        <w:rPr>
          <w:rFonts w:cs="Arial"/>
          <w:sz w:val="24"/>
          <w:szCs w:val="24"/>
        </w:rPr>
        <w:t xml:space="preserve">Sprzedaż działek 173/2 i 173/4 </w:t>
      </w:r>
      <w:r>
        <w:rPr>
          <w:rFonts w:cs="Arial"/>
          <w:sz w:val="24"/>
          <w:szCs w:val="24"/>
          <w:lang w:val="pl-PL"/>
        </w:rPr>
        <w:t xml:space="preserve">będzie zwolniona </w:t>
      </w:r>
      <w:r w:rsidRPr="00286C86">
        <w:rPr>
          <w:rFonts w:cs="Arial"/>
          <w:sz w:val="24"/>
          <w:szCs w:val="24"/>
        </w:rPr>
        <w:t xml:space="preserve">z VAT na podstawie art. 43 ust.1 pkt 10 ustawy z 11 marca 2004 r. o podatku od towarów i usług. </w:t>
      </w:r>
      <w:r>
        <w:rPr>
          <w:rFonts w:cs="Arial"/>
          <w:sz w:val="24"/>
          <w:szCs w:val="24"/>
          <w:lang w:val="pl-PL"/>
        </w:rPr>
        <w:t xml:space="preserve">Sprzedaż </w:t>
      </w:r>
      <w:r w:rsidRPr="00286C86">
        <w:rPr>
          <w:rFonts w:cs="Arial"/>
          <w:sz w:val="24"/>
          <w:szCs w:val="24"/>
        </w:rPr>
        <w:t>działki 173/3 podlega opodatkowaniu podatkiem VAT</w:t>
      </w:r>
      <w:r>
        <w:rPr>
          <w:rFonts w:cs="Arial"/>
          <w:sz w:val="24"/>
          <w:szCs w:val="24"/>
          <w:lang w:val="pl-PL"/>
        </w:rPr>
        <w:t xml:space="preserve"> w wysokości 23%</w:t>
      </w:r>
      <w:r>
        <w:rPr>
          <w:sz w:val="24"/>
          <w:szCs w:val="24"/>
          <w:lang w:val="pl-PL"/>
        </w:rPr>
        <w:t>.</w:t>
      </w:r>
    </w:p>
    <w:p w:rsidR="00E91F4B" w:rsidRPr="00A232F2" w:rsidRDefault="00E91F4B" w:rsidP="00E91F4B">
      <w:pPr>
        <w:pStyle w:val="Tekstpodstawowy3"/>
        <w:numPr>
          <w:ilvl w:val="0"/>
          <w:numId w:val="1"/>
        </w:numPr>
        <w:spacing w:after="0"/>
        <w:jc w:val="both"/>
        <w:rPr>
          <w:b/>
          <w:sz w:val="24"/>
          <w:szCs w:val="24"/>
        </w:rPr>
      </w:pPr>
      <w:r>
        <w:rPr>
          <w:sz w:val="24"/>
          <w:szCs w:val="24"/>
        </w:rPr>
        <w:t xml:space="preserve">Pierwszy przetarg odbył się 10 </w:t>
      </w:r>
      <w:r>
        <w:rPr>
          <w:sz w:val="24"/>
          <w:szCs w:val="24"/>
          <w:lang w:val="pl-PL"/>
        </w:rPr>
        <w:t xml:space="preserve">stycznia </w:t>
      </w:r>
      <w:r>
        <w:rPr>
          <w:sz w:val="24"/>
          <w:szCs w:val="24"/>
        </w:rPr>
        <w:t xml:space="preserve">2025 r. i zakończył się wynikiem negatywnym. </w:t>
      </w:r>
    </w:p>
    <w:p w:rsidR="00E91F4B" w:rsidRPr="003E1FB8" w:rsidRDefault="00E91F4B" w:rsidP="00E91F4B">
      <w:pPr>
        <w:numPr>
          <w:ilvl w:val="0"/>
          <w:numId w:val="1"/>
        </w:numPr>
        <w:spacing w:after="0" w:line="240" w:lineRule="auto"/>
        <w:jc w:val="both"/>
        <w:rPr>
          <w:rFonts w:ascii="Arial" w:eastAsia="Times New Roman" w:hAnsi="Arial" w:cs="Arial"/>
          <w:sz w:val="24"/>
          <w:szCs w:val="24"/>
          <w:lang w:eastAsia="pl-PL"/>
        </w:rPr>
      </w:pPr>
      <w:r w:rsidRPr="003E1FB8">
        <w:rPr>
          <w:rFonts w:ascii="Arial" w:eastAsia="Times New Roman" w:hAnsi="Arial" w:cs="Arial"/>
          <w:sz w:val="24"/>
          <w:szCs w:val="24"/>
          <w:lang w:eastAsia="pl-PL"/>
        </w:rPr>
        <w:lastRenderedPageBreak/>
        <w:t xml:space="preserve">Warunkiem przystąpienia do przetargu jest </w:t>
      </w:r>
      <w:r>
        <w:rPr>
          <w:rFonts w:ascii="Arial" w:eastAsia="Times New Roman" w:hAnsi="Arial" w:cs="Arial"/>
          <w:sz w:val="24"/>
          <w:szCs w:val="24"/>
          <w:lang w:eastAsia="pl-PL"/>
        </w:rPr>
        <w:t>wniesienie w pieniądzu wadium w </w:t>
      </w:r>
      <w:r w:rsidRPr="003E1FB8">
        <w:rPr>
          <w:rFonts w:ascii="Arial" w:eastAsia="Times New Roman" w:hAnsi="Arial" w:cs="Arial"/>
          <w:sz w:val="24"/>
          <w:szCs w:val="24"/>
          <w:lang w:eastAsia="pl-PL"/>
        </w:rPr>
        <w:t xml:space="preserve">wysokości </w:t>
      </w:r>
      <w:r>
        <w:rPr>
          <w:rFonts w:ascii="Arial" w:eastAsia="Times New Roman" w:hAnsi="Arial" w:cs="Arial"/>
          <w:sz w:val="24"/>
          <w:szCs w:val="24"/>
          <w:lang w:eastAsia="pl-PL"/>
        </w:rPr>
        <w:t xml:space="preserve">30 000 </w:t>
      </w:r>
      <w:r w:rsidRPr="003E1FB8">
        <w:rPr>
          <w:rFonts w:ascii="Arial" w:eastAsia="Times New Roman" w:hAnsi="Arial" w:cs="Arial"/>
          <w:sz w:val="24"/>
          <w:szCs w:val="24"/>
          <w:lang w:eastAsia="pl-PL"/>
        </w:rPr>
        <w:t xml:space="preserve">zł (słownie złotych: </w:t>
      </w:r>
      <w:r>
        <w:rPr>
          <w:rFonts w:ascii="Arial" w:eastAsia="Times New Roman" w:hAnsi="Arial" w:cs="Arial"/>
          <w:sz w:val="24"/>
          <w:szCs w:val="24"/>
          <w:lang w:eastAsia="pl-PL"/>
        </w:rPr>
        <w:t>trzydzieści tysięcy 00/100</w:t>
      </w:r>
      <w:r w:rsidRPr="003E1FB8">
        <w:rPr>
          <w:rFonts w:ascii="Arial" w:eastAsia="Times New Roman" w:hAnsi="Arial" w:cs="Arial"/>
          <w:sz w:val="24"/>
          <w:szCs w:val="24"/>
          <w:lang w:eastAsia="pl-PL"/>
        </w:rPr>
        <w:t xml:space="preserve">) w terminie do dnia </w:t>
      </w:r>
      <w:r>
        <w:rPr>
          <w:rFonts w:ascii="Arial" w:eastAsia="Times New Roman" w:hAnsi="Arial" w:cs="Arial"/>
          <w:sz w:val="24"/>
          <w:szCs w:val="24"/>
          <w:lang w:eastAsia="pl-PL"/>
        </w:rPr>
        <w:t xml:space="preserve">2 lipca 2025 r. </w:t>
      </w:r>
      <w:r w:rsidRPr="003E1FB8">
        <w:rPr>
          <w:rFonts w:ascii="Arial" w:eastAsia="Times New Roman" w:hAnsi="Arial" w:cs="Arial"/>
          <w:sz w:val="24"/>
          <w:szCs w:val="24"/>
          <w:lang w:eastAsia="pl-PL"/>
        </w:rPr>
        <w:t>przelewem na konto Urzędu Marszałkowskiego Województwa Małopolskiego:</w:t>
      </w:r>
    </w:p>
    <w:p w:rsidR="00E91F4B" w:rsidRPr="003E1FB8" w:rsidRDefault="00E91F4B" w:rsidP="00E91F4B">
      <w:pPr>
        <w:spacing w:after="0" w:line="240" w:lineRule="auto"/>
        <w:ind w:left="720"/>
        <w:jc w:val="both"/>
        <w:rPr>
          <w:rFonts w:ascii="Arial" w:eastAsia="Times New Roman" w:hAnsi="Arial" w:cs="Arial"/>
          <w:sz w:val="24"/>
          <w:szCs w:val="24"/>
          <w:lang w:eastAsia="pl-PL"/>
        </w:rPr>
      </w:pPr>
    </w:p>
    <w:p w:rsidR="00E91F4B" w:rsidRPr="008371CB" w:rsidRDefault="00E91F4B" w:rsidP="00E91F4B">
      <w:pPr>
        <w:spacing w:after="0" w:line="240" w:lineRule="auto"/>
        <w:ind w:firstLine="708"/>
        <w:jc w:val="both"/>
        <w:rPr>
          <w:rFonts w:ascii="Arial" w:hAnsi="Arial" w:cs="Arial"/>
          <w:b/>
          <w:sz w:val="24"/>
          <w:szCs w:val="24"/>
        </w:rPr>
      </w:pPr>
      <w:r w:rsidRPr="008371CB">
        <w:rPr>
          <w:rFonts w:ascii="Arial" w:hAnsi="Arial" w:cs="Arial"/>
          <w:b/>
          <w:sz w:val="24"/>
          <w:szCs w:val="24"/>
        </w:rPr>
        <w:t>Bank PKO BP 07 1020 2892 0000 5802 0667 3828</w:t>
      </w:r>
    </w:p>
    <w:p w:rsidR="00E91F4B" w:rsidRPr="00D55850" w:rsidRDefault="00E91F4B" w:rsidP="00E91F4B">
      <w:pPr>
        <w:pStyle w:val="Akapitzlist"/>
        <w:spacing w:after="0" w:line="240" w:lineRule="auto"/>
        <w:ind w:left="1440"/>
        <w:jc w:val="both"/>
        <w:rPr>
          <w:rFonts w:ascii="Arial" w:eastAsia="Times New Roman" w:hAnsi="Arial" w:cs="Arial"/>
          <w:b/>
          <w:bCs/>
          <w:sz w:val="24"/>
          <w:szCs w:val="24"/>
          <w:lang w:eastAsia="pl-PL"/>
        </w:rPr>
      </w:pPr>
    </w:p>
    <w:p w:rsidR="00E91F4B" w:rsidRPr="008371CB" w:rsidRDefault="00E91F4B" w:rsidP="00E91F4B">
      <w:pPr>
        <w:spacing w:after="0" w:line="240" w:lineRule="auto"/>
        <w:ind w:left="708"/>
        <w:jc w:val="both"/>
        <w:rPr>
          <w:rFonts w:ascii="Arial" w:eastAsia="Times New Roman" w:hAnsi="Arial" w:cs="Arial"/>
          <w:bCs/>
          <w:sz w:val="24"/>
          <w:szCs w:val="24"/>
          <w:lang w:eastAsia="pl-PL"/>
        </w:rPr>
      </w:pPr>
      <w:r w:rsidRPr="008371CB">
        <w:rPr>
          <w:rFonts w:ascii="Arial" w:eastAsia="Times New Roman" w:hAnsi="Arial" w:cs="Arial"/>
          <w:bCs/>
          <w:sz w:val="24"/>
          <w:szCs w:val="24"/>
          <w:lang w:eastAsia="pl-PL"/>
        </w:rPr>
        <w:t xml:space="preserve">W tytule przelewu należy podać oznaczenie nieruchomości będącej przedmiotem przetargu, z którego wynika obowiązek wpłaty wadium. </w:t>
      </w:r>
    </w:p>
    <w:p w:rsidR="00E91F4B" w:rsidRPr="00D55850" w:rsidRDefault="00E91F4B" w:rsidP="00E91F4B">
      <w:pPr>
        <w:spacing w:after="0" w:line="240" w:lineRule="auto"/>
        <w:ind w:left="720"/>
        <w:jc w:val="both"/>
        <w:rPr>
          <w:rFonts w:ascii="Arial" w:eastAsia="Times New Roman" w:hAnsi="Arial" w:cs="Arial"/>
          <w:bCs/>
          <w:sz w:val="24"/>
          <w:szCs w:val="24"/>
          <w:lang w:eastAsia="pl-PL"/>
        </w:rPr>
      </w:pPr>
    </w:p>
    <w:p w:rsidR="00E91F4B" w:rsidRPr="00D55850" w:rsidRDefault="00E91F4B" w:rsidP="00E91F4B">
      <w:pPr>
        <w:numPr>
          <w:ilvl w:val="0"/>
          <w:numId w:val="1"/>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Wadium podlega zwrotowi nie później niż przed upływem trzech dni od dnia odwołania, zamknięcia, unieważnienia lub zakończenia przetargu wynikiem negatywnym. Wadium wpłacone przez uczestnika przetargu, który przetarg wygrał zalicza się na poczet ceny nabycia przedmiotowej nieruchomości. Wadium ulega przepadkowi w razie uchylenia się od zawarcia umowy przez uczestnika, który wygrał przetarg.</w:t>
      </w:r>
    </w:p>
    <w:p w:rsidR="00E91F4B" w:rsidRDefault="00E91F4B" w:rsidP="00E91F4B">
      <w:pPr>
        <w:numPr>
          <w:ilvl w:val="0"/>
          <w:numId w:val="1"/>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Uczestnicy przystępujący do przetargu zobowiązani są przedłożyć Komisji dokumenty stwierdzające tożsamość. </w:t>
      </w:r>
    </w:p>
    <w:p w:rsidR="00E91F4B" w:rsidRPr="009D6B59" w:rsidRDefault="00E91F4B" w:rsidP="00E91F4B">
      <w:pPr>
        <w:numPr>
          <w:ilvl w:val="0"/>
          <w:numId w:val="1"/>
        </w:numPr>
        <w:spacing w:after="0" w:line="240" w:lineRule="auto"/>
        <w:jc w:val="both"/>
        <w:rPr>
          <w:rFonts w:ascii="Arial" w:eastAsia="Times New Roman" w:hAnsi="Arial" w:cs="Arial"/>
          <w:bCs/>
          <w:sz w:val="24"/>
          <w:szCs w:val="24"/>
          <w:lang w:eastAsia="pl-PL"/>
        </w:rPr>
      </w:pPr>
      <w:r w:rsidRPr="009D6B59">
        <w:rPr>
          <w:rFonts w:ascii="Arial" w:eastAsia="Times New Roman" w:hAnsi="Arial" w:cs="Arial"/>
          <w:bCs/>
          <w:sz w:val="24"/>
          <w:szCs w:val="24"/>
          <w:lang w:eastAsia="pl-PL"/>
        </w:rPr>
        <w:t>Przedstawiciele osób prawnych przystępujących do przetargu zobowiązani są posiadać dokumenty tożsamości, aktualne upoważnienia do reprezentowania tej osoby prawnej na przetargu oraz aktualne wypisy z właściwego rejestru</w:t>
      </w:r>
      <w:r>
        <w:rPr>
          <w:rFonts w:ascii="Arial" w:hAnsi="Arial" w:cs="Arial"/>
          <w:sz w:val="24"/>
          <w:szCs w:val="24"/>
        </w:rPr>
        <w:t xml:space="preserve"> a w </w:t>
      </w:r>
      <w:r w:rsidRPr="009D6B59">
        <w:rPr>
          <w:rFonts w:ascii="Arial" w:hAnsi="Arial" w:cs="Arial"/>
          <w:sz w:val="24"/>
          <w:szCs w:val="24"/>
        </w:rPr>
        <w:t>przypadku dokonywania zmian wpisów we właściwym rejestrze inne dokumenty wskazujące na prawo reprezentacji uczestnika (przykładowo uczestnicy, którzy są w trakcie zmian statutowych lub umownych powinni złożyć kopię uchwały o zmianie statutu lub umowy wraz z kopią wniosku o zmianę danych w KRS z prezentatą Sądu, uczestnicy którzy są w trakcie zmian organów lub podmiotów uprawnionych do ich reprezentacji powinni złożyć kopię stosownej uchwały o odwołaniu lub powołan</w:t>
      </w:r>
      <w:r>
        <w:rPr>
          <w:rFonts w:ascii="Arial" w:hAnsi="Arial" w:cs="Arial"/>
          <w:sz w:val="24"/>
          <w:szCs w:val="24"/>
        </w:rPr>
        <w:t>iu nowych reprezentantów wraz z </w:t>
      </w:r>
      <w:r w:rsidRPr="009D6B59">
        <w:rPr>
          <w:rFonts w:ascii="Arial" w:hAnsi="Arial" w:cs="Arial"/>
          <w:sz w:val="24"/>
          <w:szCs w:val="24"/>
        </w:rPr>
        <w:t>kopią wniosku o zmianę danych w KRS z prezentatą Sądu.)</w:t>
      </w:r>
    </w:p>
    <w:p w:rsidR="00E91F4B" w:rsidRPr="00D55850" w:rsidRDefault="00E91F4B" w:rsidP="00E91F4B">
      <w:pPr>
        <w:numPr>
          <w:ilvl w:val="0"/>
          <w:numId w:val="1"/>
        </w:numPr>
        <w:spacing w:after="0" w:line="240" w:lineRule="auto"/>
        <w:jc w:val="both"/>
        <w:rPr>
          <w:rFonts w:ascii="Arial" w:eastAsia="Times New Roman" w:hAnsi="Arial" w:cs="Arial"/>
          <w:bCs/>
          <w:sz w:val="24"/>
          <w:szCs w:val="24"/>
          <w:lang w:eastAsia="pl-PL"/>
        </w:rPr>
      </w:pPr>
      <w:r>
        <w:rPr>
          <w:rFonts w:ascii="Arial" w:eastAsia="Times New Roman" w:hAnsi="Arial" w:cs="Arial"/>
          <w:bCs/>
          <w:sz w:val="24"/>
          <w:szCs w:val="24"/>
          <w:lang w:eastAsia="pl-PL"/>
        </w:rPr>
        <w:t>Przetarg odbędzie się w dniu </w:t>
      </w:r>
      <w:r w:rsidRPr="008756BF">
        <w:rPr>
          <w:rFonts w:ascii="Arial" w:eastAsia="Times New Roman" w:hAnsi="Arial" w:cs="Arial"/>
          <w:b/>
          <w:bCs/>
          <w:sz w:val="24"/>
          <w:szCs w:val="24"/>
          <w:lang w:eastAsia="pl-PL"/>
        </w:rPr>
        <w:t xml:space="preserve">9 lipca 2025 r. </w:t>
      </w:r>
      <w:r w:rsidRPr="00D55850">
        <w:rPr>
          <w:rFonts w:ascii="Arial" w:eastAsia="Times New Roman" w:hAnsi="Arial" w:cs="Arial"/>
          <w:bCs/>
          <w:sz w:val="24"/>
          <w:szCs w:val="24"/>
          <w:lang w:eastAsia="pl-PL"/>
        </w:rPr>
        <w:t xml:space="preserve">o godzinie </w:t>
      </w:r>
      <w:r>
        <w:rPr>
          <w:rFonts w:ascii="Arial" w:eastAsia="Times New Roman" w:hAnsi="Arial" w:cs="Arial"/>
          <w:bCs/>
          <w:sz w:val="24"/>
          <w:szCs w:val="24"/>
          <w:lang w:eastAsia="pl-PL"/>
        </w:rPr>
        <w:t xml:space="preserve">10:00 </w:t>
      </w:r>
      <w:r w:rsidRPr="00D55850">
        <w:rPr>
          <w:rFonts w:ascii="Arial" w:eastAsia="Times New Roman" w:hAnsi="Arial" w:cs="Arial"/>
          <w:bCs/>
          <w:sz w:val="24"/>
          <w:szCs w:val="24"/>
          <w:lang w:eastAsia="pl-PL"/>
        </w:rPr>
        <w:t>w siedzibie Urzędu Marszałkowskiego Województwa Małopolsk</w:t>
      </w:r>
      <w:r>
        <w:rPr>
          <w:rFonts w:ascii="Arial" w:eastAsia="Times New Roman" w:hAnsi="Arial" w:cs="Arial"/>
          <w:bCs/>
          <w:sz w:val="24"/>
          <w:szCs w:val="24"/>
          <w:lang w:eastAsia="pl-PL"/>
        </w:rPr>
        <w:t>iego przy ul. Racławickiej 56 w </w:t>
      </w:r>
      <w:r w:rsidRPr="00D55850">
        <w:rPr>
          <w:rFonts w:ascii="Arial" w:eastAsia="Times New Roman" w:hAnsi="Arial" w:cs="Arial"/>
          <w:bCs/>
          <w:sz w:val="24"/>
          <w:szCs w:val="24"/>
          <w:lang w:eastAsia="pl-PL"/>
        </w:rPr>
        <w:t xml:space="preserve">Krakowie, pokój nr </w:t>
      </w:r>
      <w:r>
        <w:rPr>
          <w:rFonts w:ascii="Arial" w:eastAsia="Times New Roman" w:hAnsi="Arial" w:cs="Arial"/>
          <w:bCs/>
          <w:sz w:val="24"/>
          <w:szCs w:val="24"/>
          <w:lang w:eastAsia="pl-PL"/>
        </w:rPr>
        <w:t>414.</w:t>
      </w:r>
    </w:p>
    <w:p w:rsidR="00E91F4B" w:rsidRPr="00D55850" w:rsidRDefault="00E91F4B" w:rsidP="00E91F4B">
      <w:pPr>
        <w:numPr>
          <w:ilvl w:val="0"/>
          <w:numId w:val="1"/>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Nabywca zobowiązany jest zapłacić cenę uzyskaną w wyniku przetargu do dnia podpisania umowy sprzedaży. Koszty zawarcia umowy notarialnej ponosi nabywca. </w:t>
      </w:r>
    </w:p>
    <w:p w:rsidR="00E91F4B" w:rsidRPr="00D55850" w:rsidRDefault="00E91F4B" w:rsidP="00E91F4B">
      <w:pPr>
        <w:numPr>
          <w:ilvl w:val="0"/>
          <w:numId w:val="1"/>
        </w:numPr>
        <w:spacing w:after="0" w:line="240" w:lineRule="auto"/>
        <w:jc w:val="both"/>
        <w:rPr>
          <w:rFonts w:ascii="Arial" w:eastAsia="Times New Roman" w:hAnsi="Arial" w:cs="Arial"/>
          <w:sz w:val="24"/>
          <w:szCs w:val="24"/>
          <w:lang w:eastAsia="pl-PL"/>
        </w:rPr>
      </w:pPr>
      <w:r w:rsidRPr="00D55850">
        <w:rPr>
          <w:rFonts w:ascii="Arial" w:eastAsia="Times New Roman" w:hAnsi="Arial" w:cs="Arial"/>
          <w:bCs/>
          <w:sz w:val="24"/>
          <w:szCs w:val="24"/>
          <w:lang w:eastAsia="pl-PL"/>
        </w:rPr>
        <w:t xml:space="preserve">Nabywca zostanie zawiadomiony o terminie i miejscu zawarcia </w:t>
      </w:r>
      <w:r w:rsidRPr="00D55850">
        <w:rPr>
          <w:rFonts w:ascii="Arial" w:eastAsia="Times New Roman" w:hAnsi="Arial" w:cs="Arial"/>
          <w:sz w:val="24"/>
          <w:szCs w:val="24"/>
          <w:lang w:eastAsia="pl-PL"/>
        </w:rPr>
        <w:t>umowy notarialnej najpóźniej w ciągu 21 dni od dnia zamknięcia przetargu. Termin zawarcia umowy nie może być krótszy niż 7 dni od dnia doręczenia zawiadomienia. Jeżeli nabywca nie stawi się bez us</w:t>
      </w:r>
      <w:r>
        <w:rPr>
          <w:rFonts w:ascii="Arial" w:eastAsia="Times New Roman" w:hAnsi="Arial" w:cs="Arial"/>
          <w:sz w:val="24"/>
          <w:szCs w:val="24"/>
          <w:lang w:eastAsia="pl-PL"/>
        </w:rPr>
        <w:t>prawiedliwienia w miejscu i </w:t>
      </w:r>
      <w:r w:rsidRPr="00D55850">
        <w:rPr>
          <w:rFonts w:ascii="Arial" w:eastAsia="Times New Roman" w:hAnsi="Arial" w:cs="Arial"/>
          <w:sz w:val="24"/>
          <w:szCs w:val="24"/>
          <w:lang w:eastAsia="pl-PL"/>
        </w:rPr>
        <w:t xml:space="preserve">w terminie podanym w zawiadomieniu, Zarząd Województwa Małopolskiego odstąpi od zawarcia umowy, a wpłacone wadium nie podlega zwrotowi. </w:t>
      </w:r>
    </w:p>
    <w:p w:rsidR="00E91F4B" w:rsidRPr="00D55850" w:rsidRDefault="00E91F4B" w:rsidP="00E91F4B">
      <w:pPr>
        <w:numPr>
          <w:ilvl w:val="0"/>
          <w:numId w:val="1"/>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Zarząd Województwa Małopolskiego zastrzega sobie możliwość odwołania przetargu z uzasadnionej przyczyny. </w:t>
      </w:r>
    </w:p>
    <w:p w:rsidR="00E91F4B" w:rsidRPr="00D55850" w:rsidRDefault="00E91F4B" w:rsidP="00E91F4B">
      <w:pPr>
        <w:pStyle w:val="Tekstpodstawowy3"/>
        <w:numPr>
          <w:ilvl w:val="0"/>
          <w:numId w:val="1"/>
        </w:numPr>
        <w:spacing w:after="0"/>
        <w:jc w:val="both"/>
        <w:rPr>
          <w:rStyle w:val="Pogrubienie"/>
          <w:b w:val="0"/>
          <w:bCs w:val="0"/>
          <w:sz w:val="24"/>
          <w:szCs w:val="24"/>
        </w:rPr>
      </w:pPr>
      <w:r w:rsidRPr="00D55850">
        <w:rPr>
          <w:rStyle w:val="Pogrubienie"/>
          <w:rFonts w:cs="Arial"/>
          <w:b w:val="0"/>
          <w:sz w:val="24"/>
          <w:szCs w:val="24"/>
        </w:rPr>
        <w:t>Przed przystąpieniem do przetargu uczestnik jest zobowiązany do</w:t>
      </w:r>
      <w:r w:rsidRPr="00D55850">
        <w:rPr>
          <w:rStyle w:val="Pogrubienie"/>
          <w:rFonts w:cs="Arial"/>
          <w:b w:val="0"/>
          <w:sz w:val="24"/>
          <w:szCs w:val="24"/>
          <w:lang w:val="pl-PL"/>
        </w:rPr>
        <w:t>:</w:t>
      </w:r>
    </w:p>
    <w:p w:rsidR="00E91F4B" w:rsidRPr="00D55850" w:rsidRDefault="00E91F4B" w:rsidP="00E91F4B">
      <w:pPr>
        <w:pStyle w:val="Tekstpodstawowy3"/>
        <w:spacing w:after="0"/>
        <w:ind w:left="720"/>
        <w:jc w:val="both"/>
        <w:rPr>
          <w:rStyle w:val="Pogrubienie"/>
          <w:rFonts w:cs="Arial"/>
          <w:b w:val="0"/>
          <w:sz w:val="24"/>
          <w:szCs w:val="24"/>
        </w:rPr>
      </w:pPr>
      <w:r w:rsidRPr="00D55850">
        <w:rPr>
          <w:rStyle w:val="Pogrubienie"/>
          <w:rFonts w:cs="Arial"/>
          <w:b w:val="0"/>
          <w:sz w:val="24"/>
          <w:szCs w:val="24"/>
          <w:lang w:val="pl-PL"/>
        </w:rPr>
        <w:t>-</w:t>
      </w:r>
      <w:r w:rsidRPr="00D55850">
        <w:rPr>
          <w:rStyle w:val="Pogrubienie"/>
          <w:rFonts w:cs="Arial"/>
          <w:b w:val="0"/>
          <w:sz w:val="24"/>
          <w:szCs w:val="24"/>
        </w:rPr>
        <w:t xml:space="preserve"> złożenia pisemnego oświadczenia, że zapoznał się z warunkami przetargu, że stan faktyczny i prawny nieruchomości jest mu znany, że nie wnosi w w/w zakresie i nie będzie wnosić w przyszł</w:t>
      </w:r>
      <w:r>
        <w:rPr>
          <w:rStyle w:val="Pogrubienie"/>
          <w:rFonts w:cs="Arial"/>
          <w:b w:val="0"/>
          <w:sz w:val="24"/>
          <w:szCs w:val="24"/>
        </w:rPr>
        <w:t>ości żadnych uwag, zastrzeżeń i</w:t>
      </w:r>
      <w:r>
        <w:rPr>
          <w:rStyle w:val="Pogrubienie"/>
          <w:rFonts w:cs="Arial"/>
          <w:b w:val="0"/>
          <w:sz w:val="24"/>
          <w:szCs w:val="24"/>
          <w:lang w:val="pl-PL"/>
        </w:rPr>
        <w:t> </w:t>
      </w:r>
      <w:r w:rsidRPr="00D55850">
        <w:rPr>
          <w:rStyle w:val="Pogrubienie"/>
          <w:rFonts w:cs="Arial"/>
          <w:b w:val="0"/>
          <w:sz w:val="24"/>
          <w:szCs w:val="24"/>
        </w:rPr>
        <w:t>roszczeń,</w:t>
      </w:r>
    </w:p>
    <w:p w:rsidR="00E91F4B" w:rsidRPr="00D55850" w:rsidRDefault="00E91F4B" w:rsidP="00E91F4B">
      <w:pPr>
        <w:pStyle w:val="Tekstpodstawowy3"/>
        <w:spacing w:after="0"/>
        <w:ind w:left="720"/>
        <w:jc w:val="both"/>
        <w:rPr>
          <w:rFonts w:cs="Arial"/>
          <w:bCs/>
          <w:sz w:val="24"/>
          <w:szCs w:val="24"/>
          <w:lang w:val="pl-PL"/>
        </w:rPr>
      </w:pPr>
      <w:r w:rsidRPr="00D55850">
        <w:rPr>
          <w:rStyle w:val="Pogrubienie"/>
          <w:rFonts w:cs="Arial"/>
          <w:b w:val="0"/>
          <w:sz w:val="24"/>
          <w:szCs w:val="24"/>
          <w:lang w:val="pl-PL"/>
        </w:rPr>
        <w:t xml:space="preserve">- złożenia pisemnego oświadczenia, że zapoznał się z klauzulą informacyjną </w:t>
      </w:r>
      <w:r w:rsidRPr="00D55850">
        <w:rPr>
          <w:rStyle w:val="Pogrubienie"/>
          <w:rFonts w:cs="Arial"/>
          <w:b w:val="0"/>
          <w:sz w:val="24"/>
          <w:szCs w:val="24"/>
        </w:rPr>
        <w:t xml:space="preserve">przetwarzania danych od osoby, której dane dotyczą zgodnie z art. 13 </w:t>
      </w:r>
      <w:r w:rsidRPr="00D55850">
        <w:rPr>
          <w:sz w:val="24"/>
          <w:szCs w:val="24"/>
          <w:lang w:eastAsia="pl-PL"/>
        </w:rPr>
        <w:lastRenderedPageBreak/>
        <w:t>Rozporządzenia Parlamentu Europejskiego i Rady (UE) 2016/67</w:t>
      </w:r>
      <w:r>
        <w:rPr>
          <w:sz w:val="24"/>
          <w:szCs w:val="24"/>
          <w:lang w:eastAsia="pl-PL"/>
        </w:rPr>
        <w:t>9 z dnia 27</w:t>
      </w:r>
      <w:r>
        <w:rPr>
          <w:sz w:val="24"/>
          <w:szCs w:val="24"/>
          <w:lang w:val="pl-PL" w:eastAsia="pl-PL"/>
        </w:rPr>
        <w:t> </w:t>
      </w:r>
      <w:r w:rsidRPr="00D55850">
        <w:rPr>
          <w:sz w:val="24"/>
          <w:szCs w:val="24"/>
          <w:lang w:eastAsia="pl-PL"/>
        </w:rPr>
        <w:t>kwietnia 2016 r. w sprawie ochr</w:t>
      </w:r>
      <w:r>
        <w:rPr>
          <w:sz w:val="24"/>
          <w:szCs w:val="24"/>
          <w:lang w:eastAsia="pl-PL"/>
        </w:rPr>
        <w:t>ony osób fizycznych w związku z</w:t>
      </w:r>
      <w:r>
        <w:rPr>
          <w:sz w:val="24"/>
          <w:szCs w:val="24"/>
          <w:lang w:val="pl-PL" w:eastAsia="pl-PL"/>
        </w:rPr>
        <w:t> </w:t>
      </w:r>
      <w:r w:rsidRPr="00D55850">
        <w:rPr>
          <w:sz w:val="24"/>
          <w:szCs w:val="24"/>
          <w:lang w:eastAsia="pl-PL"/>
        </w:rPr>
        <w:t>przetwarzaniem danych osobowych i w sprawie swobodnego przepływu takich danych oraz uchylenia dyrektywy 95</w:t>
      </w:r>
      <w:r>
        <w:rPr>
          <w:sz w:val="24"/>
          <w:szCs w:val="24"/>
          <w:lang w:eastAsia="pl-PL"/>
        </w:rPr>
        <w:t>/46/WE (ogólne rozporządzenie o</w:t>
      </w:r>
      <w:r>
        <w:rPr>
          <w:sz w:val="24"/>
          <w:szCs w:val="24"/>
          <w:lang w:val="pl-PL" w:eastAsia="pl-PL"/>
        </w:rPr>
        <w:t> </w:t>
      </w:r>
      <w:r w:rsidRPr="00D55850">
        <w:rPr>
          <w:sz w:val="24"/>
          <w:szCs w:val="24"/>
          <w:lang w:eastAsia="pl-PL"/>
        </w:rPr>
        <w:t xml:space="preserve">ochronie danych) </w:t>
      </w:r>
      <w:r w:rsidRPr="00D55850">
        <w:rPr>
          <w:rStyle w:val="Pogrubienie"/>
          <w:rFonts w:cs="Arial"/>
          <w:b w:val="0"/>
          <w:sz w:val="24"/>
          <w:szCs w:val="24"/>
        </w:rPr>
        <w:t>zamieszczoną razem z ogłoszeniem na stronie Biuletynu Informacji Publicznej Urzędu Marszałkowski</w:t>
      </w:r>
      <w:r>
        <w:rPr>
          <w:rStyle w:val="Pogrubienie"/>
          <w:rFonts w:cs="Arial"/>
          <w:b w:val="0"/>
          <w:sz w:val="24"/>
          <w:szCs w:val="24"/>
        </w:rPr>
        <w:t>ego Województwa Małopolskiego i</w:t>
      </w:r>
      <w:r>
        <w:rPr>
          <w:rStyle w:val="Pogrubienie"/>
          <w:rFonts w:cs="Arial"/>
          <w:b w:val="0"/>
          <w:sz w:val="24"/>
          <w:szCs w:val="24"/>
          <w:lang w:val="pl-PL"/>
        </w:rPr>
        <w:t> </w:t>
      </w:r>
      <w:r w:rsidRPr="00D55850">
        <w:rPr>
          <w:rStyle w:val="Pogrubienie"/>
          <w:rFonts w:cs="Arial"/>
          <w:b w:val="0"/>
          <w:sz w:val="24"/>
          <w:szCs w:val="24"/>
        </w:rPr>
        <w:t xml:space="preserve">na stronie internetowej Urzędu Marszałkowskiego Województwa Małopolskiego </w:t>
      </w:r>
      <w:r w:rsidRPr="00D55850">
        <w:rPr>
          <w:sz w:val="24"/>
          <w:szCs w:val="24"/>
        </w:rPr>
        <w:t xml:space="preserve">pod linkiem: </w:t>
      </w:r>
      <w:hyperlink r:id="rId5" w:history="1">
        <w:r w:rsidRPr="00D55850">
          <w:rPr>
            <w:rStyle w:val="Hipercze"/>
            <w:color w:val="auto"/>
            <w:sz w:val="24"/>
            <w:szCs w:val="24"/>
          </w:rPr>
          <w:t>https://www.malopolska.pl/biznes/zamowienia-publiczne-i-ogloszenia</w:t>
        </w:r>
      </w:hyperlink>
      <w:r w:rsidRPr="00D55850">
        <w:rPr>
          <w:sz w:val="24"/>
          <w:szCs w:val="24"/>
        </w:rPr>
        <w:t xml:space="preserve"> w zakładce obrót nieruchomościami </w:t>
      </w:r>
      <w:r>
        <w:rPr>
          <w:rStyle w:val="Pogrubienie"/>
          <w:rFonts w:cs="Arial"/>
          <w:b w:val="0"/>
          <w:sz w:val="24"/>
          <w:szCs w:val="24"/>
        </w:rPr>
        <w:t xml:space="preserve">oraz na tablicach ogłoszeń </w:t>
      </w:r>
      <w:r w:rsidRPr="00D55850">
        <w:rPr>
          <w:rStyle w:val="Pogrubienie"/>
          <w:rFonts w:cs="Arial"/>
          <w:b w:val="0"/>
          <w:sz w:val="24"/>
          <w:szCs w:val="24"/>
        </w:rPr>
        <w:t>w siedzibie Urzędu Marszałkowskiego Województw</w:t>
      </w:r>
      <w:r>
        <w:rPr>
          <w:rStyle w:val="Pogrubienie"/>
          <w:rFonts w:cs="Arial"/>
          <w:b w:val="0"/>
          <w:sz w:val="24"/>
          <w:szCs w:val="24"/>
        </w:rPr>
        <w:t xml:space="preserve">a Małopolskiego przy </w:t>
      </w:r>
      <w:r w:rsidRPr="00D55850">
        <w:rPr>
          <w:rStyle w:val="Pogrubienie"/>
          <w:rFonts w:cs="Arial"/>
          <w:b w:val="0"/>
          <w:sz w:val="24"/>
          <w:szCs w:val="24"/>
        </w:rPr>
        <w:t>ul. Racławickiej 56 w Krakowie i w siedzibi</w:t>
      </w:r>
      <w:r>
        <w:rPr>
          <w:rStyle w:val="Pogrubienie"/>
          <w:rFonts w:cs="Arial"/>
          <w:b w:val="0"/>
          <w:sz w:val="24"/>
          <w:szCs w:val="24"/>
        </w:rPr>
        <w:t>e Krakowskiego Biura Geodezji i</w:t>
      </w:r>
      <w:r>
        <w:rPr>
          <w:rStyle w:val="Pogrubienie"/>
          <w:rFonts w:cs="Arial"/>
          <w:b w:val="0"/>
          <w:sz w:val="24"/>
          <w:szCs w:val="24"/>
          <w:lang w:val="pl-PL"/>
        </w:rPr>
        <w:t> </w:t>
      </w:r>
      <w:r w:rsidRPr="00D55850">
        <w:rPr>
          <w:rStyle w:val="Pogrubienie"/>
          <w:rFonts w:cs="Arial"/>
          <w:b w:val="0"/>
          <w:sz w:val="24"/>
          <w:szCs w:val="24"/>
        </w:rPr>
        <w:t>Terenów Rolnych przy ul. Gazowej 15 w Krakowie.</w:t>
      </w:r>
    </w:p>
    <w:p w:rsidR="00E91F4B" w:rsidRPr="00D55850" w:rsidRDefault="00E91F4B" w:rsidP="00E91F4B">
      <w:pPr>
        <w:numPr>
          <w:ilvl w:val="0"/>
          <w:numId w:val="1"/>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Z regulaminem przetargu można zapoznać się w siedzibie Urzędu Marszałkowskiego Kraków ul. Racławicka 56, pokój 353, tel. (012) 6303</w:t>
      </w:r>
      <w:r>
        <w:rPr>
          <w:rFonts w:ascii="Arial" w:eastAsia="Times New Roman" w:hAnsi="Arial" w:cs="Arial"/>
          <w:bCs/>
          <w:sz w:val="24"/>
          <w:szCs w:val="24"/>
          <w:lang w:eastAsia="pl-PL"/>
        </w:rPr>
        <w:t>313, w </w:t>
      </w:r>
      <w:r w:rsidRPr="00D55850">
        <w:rPr>
          <w:rFonts w:ascii="Arial" w:eastAsia="Times New Roman" w:hAnsi="Arial" w:cs="Arial"/>
          <w:bCs/>
          <w:sz w:val="24"/>
          <w:szCs w:val="24"/>
          <w:lang w:eastAsia="pl-PL"/>
        </w:rPr>
        <w:t xml:space="preserve">godzinach 8.00-15.00. </w:t>
      </w:r>
    </w:p>
    <w:p w:rsidR="00E91F4B" w:rsidRPr="00D55850" w:rsidRDefault="00E91F4B" w:rsidP="00E91F4B">
      <w:pPr>
        <w:numPr>
          <w:ilvl w:val="0"/>
          <w:numId w:val="1"/>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Nieruchomość będzie udostępniona do oględzin po uprzednim uzgodnieniu terminu z administratorem nieruchomości, Krakowskim Biurem Geodezji i Terenów Rolnych, ul. Gazowa 15, tel. (012) 619 88 10 wew. 120. </w:t>
      </w:r>
    </w:p>
    <w:p w:rsidR="004042FA" w:rsidRDefault="005A7FBE"/>
    <w:sectPr w:rsidR="004042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F6456"/>
    <w:multiLevelType w:val="hybridMultilevel"/>
    <w:tmpl w:val="8E78FF7A"/>
    <w:lvl w:ilvl="0" w:tplc="7B0027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4B"/>
    <w:rsid w:val="0056218B"/>
    <w:rsid w:val="005A7FBE"/>
    <w:rsid w:val="008756BF"/>
    <w:rsid w:val="00E13F40"/>
    <w:rsid w:val="00E91F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5B10A-7DD7-47DA-B4D0-99DAA942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1F4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E91F4B"/>
    <w:pPr>
      <w:spacing w:after="120" w:line="240" w:lineRule="auto"/>
    </w:pPr>
    <w:rPr>
      <w:rFonts w:ascii="Arial" w:eastAsia="Times New Roman" w:hAnsi="Arial" w:cs="Times New Roman"/>
      <w:sz w:val="16"/>
      <w:szCs w:val="16"/>
      <w:lang w:val="x-none"/>
    </w:rPr>
  </w:style>
  <w:style w:type="character" w:customStyle="1" w:styleId="Tekstpodstawowy3Znak">
    <w:name w:val="Tekst podstawowy 3 Znak"/>
    <w:basedOn w:val="Domylnaczcionkaakapitu"/>
    <w:link w:val="Tekstpodstawowy3"/>
    <w:rsid w:val="00E91F4B"/>
    <w:rPr>
      <w:rFonts w:ascii="Arial" w:eastAsia="Times New Roman" w:hAnsi="Arial" w:cs="Times New Roman"/>
      <w:sz w:val="16"/>
      <w:szCs w:val="16"/>
      <w:lang w:val="x-none"/>
    </w:rPr>
  </w:style>
  <w:style w:type="paragraph" w:styleId="Akapitzlist">
    <w:name w:val="List Paragraph"/>
    <w:basedOn w:val="Normalny"/>
    <w:uiPriority w:val="34"/>
    <w:qFormat/>
    <w:rsid w:val="00E91F4B"/>
    <w:pPr>
      <w:ind w:left="720"/>
      <w:contextualSpacing/>
    </w:pPr>
  </w:style>
  <w:style w:type="character" w:styleId="Pogrubienie">
    <w:name w:val="Strong"/>
    <w:uiPriority w:val="22"/>
    <w:qFormat/>
    <w:rsid w:val="00E91F4B"/>
    <w:rPr>
      <w:b/>
      <w:bCs/>
    </w:rPr>
  </w:style>
  <w:style w:type="character" w:styleId="Hipercze">
    <w:name w:val="Hyperlink"/>
    <w:rsid w:val="00E91F4B"/>
    <w:rPr>
      <w:color w:val="0000FF"/>
      <w:u w:val="single"/>
    </w:rPr>
  </w:style>
  <w:style w:type="paragraph" w:styleId="Tekstdymka">
    <w:name w:val="Balloon Text"/>
    <w:basedOn w:val="Normalny"/>
    <w:link w:val="TekstdymkaZnak"/>
    <w:uiPriority w:val="99"/>
    <w:semiHidden/>
    <w:unhideWhenUsed/>
    <w:rsid w:val="00E91F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1F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lopolska.pl/biznes/zamowienia-publiczne-i-ogloszeni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987</Words>
  <Characters>5926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II przetargu - Gorlice</dc:title>
  <dc:subject/>
  <dc:creator>UMWM Departament Nadzoru Właścicielskiego i Gospodarki</dc:creator>
  <cp:keywords/>
  <dc:description/>
  <cp:lastModifiedBy>Wnęk, Joanna</cp:lastModifiedBy>
  <cp:revision>3</cp:revision>
  <cp:lastPrinted>2025-05-05T12:16:00Z</cp:lastPrinted>
  <dcterms:created xsi:type="dcterms:W3CDTF">2025-05-05T11:56:00Z</dcterms:created>
  <dcterms:modified xsi:type="dcterms:W3CDTF">2025-05-08T05:38:00Z</dcterms:modified>
</cp:coreProperties>
</file>