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Załącznik nr 1 do uchwały Nr </w:t>
      </w:r>
      <w:r w:rsidR="00BD61B8">
        <w:rPr>
          <w:rFonts w:ascii="Arial" w:eastAsia="Arial Unicode MS" w:hAnsi="Arial" w:cs="Arial"/>
          <w:iCs/>
          <w:sz w:val="20"/>
          <w:szCs w:val="20"/>
          <w:lang w:eastAsia="pl-PL"/>
        </w:rPr>
        <w:t>700/23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>Zarządu Województwa Małopolskiego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Cs/>
          <w:sz w:val="20"/>
          <w:szCs w:val="20"/>
          <w:lang w:eastAsia="pl-PL"/>
        </w:rPr>
      </w:pPr>
      <w:r w:rsidRPr="00315504">
        <w:rPr>
          <w:rFonts w:ascii="Arial" w:eastAsia="Arial Unicode MS" w:hAnsi="Arial" w:cs="Arial"/>
          <w:iCs/>
          <w:sz w:val="20"/>
          <w:szCs w:val="20"/>
          <w:lang w:eastAsia="pl-PL"/>
        </w:rPr>
        <w:t xml:space="preserve">z dnia </w:t>
      </w:r>
      <w:r w:rsidR="00BD61B8">
        <w:rPr>
          <w:rFonts w:ascii="Arial" w:eastAsia="Arial Unicode MS" w:hAnsi="Arial" w:cs="Arial"/>
          <w:iCs/>
          <w:sz w:val="20"/>
          <w:szCs w:val="20"/>
          <w:lang w:eastAsia="pl-PL"/>
        </w:rPr>
        <w:t>25 kwietnia 2023 r.</w:t>
      </w:r>
    </w:p>
    <w:p w:rsidR="00315504" w:rsidRPr="00570C81" w:rsidRDefault="00315504" w:rsidP="00E1323C">
      <w:pPr>
        <w:keepNext/>
        <w:spacing w:after="0" w:line="240" w:lineRule="auto"/>
        <w:jc w:val="center"/>
        <w:outlineLvl w:val="1"/>
        <w:rPr>
          <w:rFonts w:ascii="Arial" w:eastAsia="Arial Unicode MS" w:hAnsi="Arial" w:cs="Arial"/>
          <w:b/>
          <w:sz w:val="18"/>
          <w:szCs w:val="18"/>
          <w:lang w:eastAsia="pl-PL"/>
        </w:rPr>
      </w:pP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t>Zarząd Województwa Małopolskiego</w:t>
      </w:r>
      <w:r w:rsidRPr="00570C81">
        <w:rPr>
          <w:rFonts w:ascii="Arial" w:eastAsia="Arial Unicode MS" w:hAnsi="Arial" w:cs="Arial"/>
          <w:b/>
          <w:sz w:val="18"/>
          <w:szCs w:val="18"/>
          <w:lang w:eastAsia="pl-PL"/>
        </w:rPr>
        <w:br/>
        <w:t xml:space="preserve">zgodnie z art. 35 ustawy z dn. 21 sierpnia 1997 o gospodarce nieruchomościami </w:t>
      </w:r>
    </w:p>
    <w:tbl>
      <w:tblPr>
        <w:tblpPr w:leftFromText="141" w:rightFromText="141" w:vertAnchor="text" w:horzAnchor="margin" w:tblpY="693"/>
        <w:tblW w:w="13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"/>
        <w:gridCol w:w="880"/>
        <w:gridCol w:w="1276"/>
        <w:gridCol w:w="992"/>
        <w:gridCol w:w="1134"/>
        <w:gridCol w:w="4536"/>
        <w:gridCol w:w="2410"/>
        <w:gridCol w:w="2020"/>
      </w:tblGrid>
      <w:tr w:rsidR="00CD0CEF" w:rsidRPr="00570C81" w:rsidTr="00CF0E59">
        <w:trPr>
          <w:cantSplit/>
          <w:trHeight w:val="403"/>
        </w:trPr>
        <w:tc>
          <w:tcPr>
            <w:tcW w:w="37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3148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Oznaczenie nieruchomości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Pow. działki (ha)</w:t>
            </w:r>
          </w:p>
        </w:tc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opis nieruchomości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Przeznaczenie i sposób zagospodarowania</w:t>
            </w:r>
          </w:p>
        </w:tc>
        <w:tc>
          <w:tcPr>
            <w:tcW w:w="20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Cena wywoławcza </w:t>
            </w: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br/>
              <w:t>w zł</w:t>
            </w:r>
          </w:p>
        </w:tc>
      </w:tr>
      <w:tr w:rsidR="00CD0CEF" w:rsidRPr="00570C81" w:rsidTr="00CF0E59">
        <w:trPr>
          <w:cantSplit/>
          <w:trHeight w:val="467"/>
        </w:trPr>
        <w:tc>
          <w:tcPr>
            <w:tcW w:w="373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Nr obrębu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proofErr w:type="spellStart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Kw</w:t>
            </w:r>
            <w:proofErr w:type="spellEnd"/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3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02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</w:tr>
      <w:tr w:rsidR="00CD0CEF" w:rsidRPr="00570C81" w:rsidTr="00CF0E59">
        <w:trPr>
          <w:cantSplit/>
          <w:trHeight w:val="3101"/>
        </w:trPr>
        <w:tc>
          <w:tcPr>
            <w:tcW w:w="37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</w:t>
            </w: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173/2</w:t>
            </w:r>
          </w:p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173/3</w:t>
            </w:r>
          </w:p>
          <w:p w:rsid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</w:p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173/4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Pr="00570C81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Zagórzany - Kobylanka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Pr="00CD0CEF" w:rsidRDefault="00CD0CEF" w:rsidP="00E1323C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NS1G/00048901/6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0,0372 ha</w:t>
            </w:r>
          </w:p>
          <w:p w:rsidR="00CD0CEF" w:rsidRP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0,0880 ha</w:t>
            </w:r>
          </w:p>
          <w:p w:rsidR="00CD0CEF" w:rsidRPr="00CD0CEF" w:rsidRDefault="00CD0CEF" w:rsidP="003D25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CD0CEF" w:rsidRPr="00CD0CEF" w:rsidRDefault="00CD0CEF" w:rsidP="003D25D9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 w:rsidRPr="00CD0CE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0,7991 ha</w:t>
            </w:r>
          </w:p>
        </w:tc>
        <w:tc>
          <w:tcPr>
            <w:tcW w:w="4536" w:type="dxa"/>
            <w:tcBorders>
              <w:top w:val="single" w:sz="18" w:space="0" w:color="auto"/>
            </w:tcBorders>
          </w:tcPr>
          <w:p w:rsidR="00CF0E59" w:rsidRPr="008F144E" w:rsidRDefault="003B071E" w:rsidP="00CF0E5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B071E">
              <w:rPr>
                <w:rFonts w:ascii="Arial" w:eastAsia="Times New Roman" w:hAnsi="Arial" w:cs="Arial"/>
                <w:sz w:val="18"/>
                <w:szCs w:val="18"/>
              </w:rPr>
              <w:t>Działka nr 173/2 jest zabudowana budynkiem gospodarczo-magazynowym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o pow. </w:t>
            </w:r>
            <w:r w:rsidR="001D485E">
              <w:rPr>
                <w:rFonts w:ascii="Arial" w:eastAsia="Times New Roman" w:hAnsi="Arial" w:cs="Arial"/>
                <w:sz w:val="18"/>
                <w:szCs w:val="18"/>
              </w:rPr>
              <w:t>zabudowy 123,50 m</w:t>
            </w:r>
            <w:r w:rsid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3B071E">
              <w:rPr>
                <w:rFonts w:ascii="Arial" w:eastAsia="Times New Roman" w:hAnsi="Arial" w:cs="Arial"/>
                <w:sz w:val="18"/>
                <w:szCs w:val="18"/>
              </w:rPr>
              <w:t xml:space="preserve">. Działka 173/3 jest niezabudowana. Działka nr 173/4 jest zabudowana </w:t>
            </w:r>
            <w:r w:rsidRPr="003B071E">
              <w:rPr>
                <w:rFonts w:ascii="Arial" w:hAnsi="Arial" w:cs="Arial"/>
                <w:sz w:val="18"/>
                <w:szCs w:val="18"/>
              </w:rPr>
              <w:t>budynkiem administracyjnym</w:t>
            </w:r>
            <w:r w:rsidR="001D485E">
              <w:rPr>
                <w:rFonts w:ascii="Arial" w:hAnsi="Arial" w:cs="Arial"/>
                <w:sz w:val="18"/>
                <w:szCs w:val="18"/>
              </w:rPr>
              <w:t xml:space="preserve"> o pow. zabudowy 78,86</w:t>
            </w:r>
            <w:r w:rsidR="001D485E">
              <w:rPr>
                <w:rFonts w:ascii="Arial" w:eastAsia="Times New Roman" w:hAnsi="Arial" w:cs="Arial"/>
                <w:sz w:val="18"/>
                <w:szCs w:val="18"/>
              </w:rPr>
              <w:t xml:space="preserve"> m</w:t>
            </w:r>
            <w:r w:rsid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3B071E">
              <w:rPr>
                <w:rFonts w:ascii="Arial" w:hAnsi="Arial" w:cs="Arial"/>
                <w:sz w:val="18"/>
                <w:szCs w:val="18"/>
              </w:rPr>
              <w:t>, budynkiem gospodarczym</w:t>
            </w:r>
            <w:r w:rsidR="001D485E">
              <w:rPr>
                <w:rFonts w:ascii="Arial" w:hAnsi="Arial" w:cs="Arial"/>
                <w:sz w:val="18"/>
                <w:szCs w:val="18"/>
              </w:rPr>
              <w:t xml:space="preserve"> o pow. zabudowy 57,50</w:t>
            </w:r>
            <w:r w:rsidR="001D485E">
              <w:rPr>
                <w:rFonts w:ascii="Arial" w:eastAsia="Times New Roman" w:hAnsi="Arial" w:cs="Arial"/>
                <w:sz w:val="18"/>
                <w:szCs w:val="18"/>
              </w:rPr>
              <w:t xml:space="preserve"> m</w:t>
            </w:r>
            <w:r w:rsid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3B071E">
              <w:rPr>
                <w:rFonts w:ascii="Arial" w:hAnsi="Arial" w:cs="Arial"/>
                <w:sz w:val="18"/>
                <w:szCs w:val="18"/>
              </w:rPr>
              <w:t xml:space="preserve"> i dwoma wiat</w:t>
            </w:r>
            <w:r w:rsidRPr="001D485E">
              <w:rPr>
                <w:rFonts w:ascii="Arial" w:hAnsi="Arial" w:cs="Arial"/>
                <w:sz w:val="18"/>
                <w:szCs w:val="18"/>
              </w:rPr>
              <w:t>ami</w:t>
            </w:r>
            <w:r w:rsidR="001D485E" w:rsidRPr="001D485E">
              <w:rPr>
                <w:rFonts w:ascii="Arial" w:hAnsi="Arial" w:cs="Arial"/>
                <w:sz w:val="18"/>
                <w:szCs w:val="18"/>
              </w:rPr>
              <w:t xml:space="preserve"> o pow. </w:t>
            </w:r>
            <w:r w:rsidR="001D485E">
              <w:rPr>
                <w:rFonts w:ascii="Arial" w:hAnsi="Arial" w:cs="Arial"/>
                <w:sz w:val="18"/>
                <w:szCs w:val="18"/>
              </w:rPr>
              <w:t xml:space="preserve">zabudowy </w:t>
            </w:r>
            <w:r w:rsidR="001D485E" w:rsidRPr="001D485E">
              <w:rPr>
                <w:rFonts w:ascii="Arial" w:hAnsi="Arial" w:cs="Arial"/>
                <w:sz w:val="18"/>
                <w:szCs w:val="18"/>
              </w:rPr>
              <w:t>36,92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</w:rPr>
              <w:t xml:space="preserve"> m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</w:rPr>
              <w:t xml:space="preserve"> i 109,25 m</w:t>
            </w:r>
            <w:r w:rsidR="001D485E" w:rsidRPr="001D485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2</w:t>
            </w:r>
            <w:r w:rsidRPr="001D485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F0E59" w:rsidRPr="008F1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E59" w:rsidRPr="00CF0E59">
              <w:rPr>
                <w:rFonts w:ascii="Arial" w:hAnsi="Arial" w:cs="Arial"/>
                <w:sz w:val="18"/>
                <w:szCs w:val="18"/>
              </w:rPr>
              <w:t>Na działce nr 173/4 znajduje się przepompownia ścieków stanowiąca własność Miejskiego Przedsiębiorstwa Gospodarki Komunalnej sp. z o.o. z siedzibą w Gorlicach.</w:t>
            </w:r>
          </w:p>
          <w:p w:rsidR="003B071E" w:rsidRPr="001D485E" w:rsidRDefault="001D485E" w:rsidP="003B071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Nieruchomość jest </w:t>
            </w:r>
            <w:r w:rsidRPr="001D485E">
              <w:rPr>
                <w:rFonts w:ascii="Arial" w:hAnsi="Arial" w:cs="Arial"/>
                <w:sz w:val="18"/>
                <w:szCs w:val="18"/>
              </w:rPr>
              <w:t>ogrodzona ogrodzeniem z siatki, za wyjątkiem małego, północnego fragmentu działki 173/4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D48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0382" w:rsidRPr="00B10382">
              <w:rPr>
                <w:rFonts w:ascii="Arial" w:hAnsi="Arial" w:cs="Arial"/>
                <w:sz w:val="18"/>
                <w:szCs w:val="18"/>
              </w:rPr>
              <w:t>Nieruchomość uzbrojona w sieć elektroenergetyczną, gazową i kanalizacyjną. Woda ze studni kopanej</w:t>
            </w:r>
            <w:r w:rsidR="00B10382">
              <w:rPr>
                <w:rFonts w:ascii="Arial" w:hAnsi="Arial" w:cs="Arial"/>
              </w:rPr>
              <w:t>.</w:t>
            </w:r>
            <w:r w:rsidR="00B10382" w:rsidRPr="001D48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071E" w:rsidRPr="001D485E">
              <w:rPr>
                <w:rFonts w:ascii="Arial" w:hAnsi="Arial" w:cs="Arial"/>
                <w:sz w:val="18"/>
                <w:szCs w:val="18"/>
              </w:rPr>
              <w:t>Nieruchomość posiada dostęp do drogi publicznej (ul. Zakole).</w:t>
            </w:r>
          </w:p>
          <w:p w:rsidR="00CD0CEF" w:rsidRPr="003B071E" w:rsidRDefault="00CD0CEF" w:rsidP="003B071E">
            <w:pPr>
              <w:spacing w:after="120" w:line="240" w:lineRule="auto"/>
              <w:rPr>
                <w:rFonts w:ascii="Arial" w:eastAsia="Arial Unicode MS" w:hAnsi="Arial" w:cs="Arial"/>
                <w:kern w:val="1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B071E" w:rsidRPr="003B071E" w:rsidRDefault="003B071E" w:rsidP="003B07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B071E">
              <w:rPr>
                <w:rFonts w:ascii="Arial" w:hAnsi="Arial" w:cs="Arial"/>
                <w:sz w:val="18"/>
                <w:szCs w:val="18"/>
              </w:rPr>
              <w:t xml:space="preserve">Nieruchomość znajduje się na terenach oznaczonych w „Miejscowym planie zagospodarowania przestrzennego – Miasto Gorlice – Plan nr 4” symbolem 19.UP – tereny usług publicznych, na których dopuszcza się realizację nowych budynków, realizujących cele publiczne. </w:t>
            </w:r>
          </w:p>
          <w:p w:rsidR="00CD0CEF" w:rsidRPr="003B071E" w:rsidRDefault="00CD0CEF" w:rsidP="003B071E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2020" w:type="dxa"/>
            <w:tcBorders>
              <w:top w:val="single" w:sz="18" w:space="0" w:color="auto"/>
            </w:tcBorders>
            <w:vAlign w:val="center"/>
          </w:tcPr>
          <w:p w:rsidR="00CD0CEF" w:rsidRPr="00570C81" w:rsidRDefault="003D633B" w:rsidP="003D25D9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800 000</w:t>
            </w:r>
            <w:r w:rsidR="007F0315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 xml:space="preserve"> zł</w:t>
            </w:r>
          </w:p>
          <w:p w:rsidR="00CD0CEF" w:rsidRPr="00570C81" w:rsidRDefault="00CD0CEF" w:rsidP="003D25D9">
            <w:pPr>
              <w:spacing w:after="0" w:line="240" w:lineRule="auto"/>
              <w:rPr>
                <w:rFonts w:ascii="Arial" w:eastAsia="Arial Unicode MS" w:hAnsi="Arial" w:cs="Arial"/>
                <w:color w:val="FF0000"/>
                <w:sz w:val="18"/>
                <w:szCs w:val="18"/>
                <w:lang w:eastAsia="pl-PL"/>
              </w:rPr>
            </w:pPr>
            <w:r w:rsidRPr="00570C81">
              <w:rPr>
                <w:rFonts w:ascii="Arial" w:eastAsia="Arial Unicode MS" w:hAnsi="Arial" w:cs="Arial"/>
                <w:sz w:val="18"/>
                <w:szCs w:val="18"/>
                <w:lang w:eastAsia="pl-PL"/>
              </w:rPr>
              <w:t>(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zwolnienie </w:t>
            </w:r>
            <w:r w:rsidR="003B071E">
              <w:rPr>
                <w:rFonts w:ascii="Arial" w:hAnsi="Arial" w:cs="Arial"/>
                <w:sz w:val="18"/>
                <w:szCs w:val="18"/>
              </w:rPr>
              <w:t xml:space="preserve">sprzedaży działek 173/2 i 173/4 </w:t>
            </w:r>
            <w:r w:rsidRPr="00570C81">
              <w:rPr>
                <w:rFonts w:ascii="Arial" w:hAnsi="Arial" w:cs="Arial"/>
                <w:sz w:val="18"/>
                <w:szCs w:val="18"/>
              </w:rPr>
              <w:t xml:space="preserve">z VAT na podstawie art. 43 ust.1 pkt 10 ustawy z 11 marca 2004 </w:t>
            </w:r>
            <w:r w:rsidR="003B071E">
              <w:rPr>
                <w:rFonts w:ascii="Arial" w:hAnsi="Arial" w:cs="Arial"/>
                <w:sz w:val="18"/>
                <w:szCs w:val="18"/>
              </w:rPr>
              <w:t>r. o podatku od towarów i usług. Sprzedaż działki 173/3 podlega opodatkowaniu podatkiem VAT</w:t>
            </w:r>
            <w:r w:rsidR="00BD3986">
              <w:rPr>
                <w:rFonts w:ascii="Arial" w:hAnsi="Arial" w:cs="Arial"/>
                <w:sz w:val="18"/>
                <w:szCs w:val="18"/>
              </w:rPr>
              <w:t xml:space="preserve"> w wysokości</w:t>
            </w:r>
            <w:r w:rsidR="004851CA">
              <w:rPr>
                <w:rFonts w:ascii="Arial" w:hAnsi="Arial" w:cs="Arial"/>
                <w:sz w:val="18"/>
                <w:szCs w:val="18"/>
              </w:rPr>
              <w:t xml:space="preserve"> 23%</w:t>
            </w:r>
            <w:r w:rsidR="003B071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</w:tbl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 xml:space="preserve"> (tekst jedn.: </w:t>
      </w:r>
      <w:r w:rsidRPr="00570C81">
        <w:rPr>
          <w:rFonts w:ascii="Arial" w:eastAsia="Times New Roman" w:hAnsi="Arial" w:cs="Times New Roman"/>
          <w:sz w:val="18"/>
          <w:szCs w:val="18"/>
        </w:rPr>
        <w:t>Dz.U.</w:t>
      </w:r>
      <w:r w:rsidR="00CD0CEF">
        <w:rPr>
          <w:rFonts w:ascii="Arial" w:eastAsia="Times New Roman" w:hAnsi="Arial" w:cs="Times New Roman"/>
          <w:bCs/>
          <w:sz w:val="18"/>
          <w:szCs w:val="18"/>
        </w:rPr>
        <w:t xml:space="preserve"> 2023.344</w:t>
      </w: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)</w:t>
      </w:r>
      <w:r w:rsidRPr="00570C81">
        <w:rPr>
          <w:rFonts w:ascii="Arial" w:eastAsia="Times New Roman" w:hAnsi="Arial" w:cs="Times New Roman"/>
          <w:sz w:val="18"/>
          <w:szCs w:val="18"/>
        </w:rPr>
        <w:t xml:space="preserve"> </w:t>
      </w:r>
    </w:p>
    <w:p w:rsidR="009E6BAF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18"/>
          <w:szCs w:val="18"/>
        </w:rPr>
      </w:pPr>
      <w:r w:rsidRPr="00570C81">
        <w:rPr>
          <w:rFonts w:ascii="Arial" w:eastAsia="Times New Roman" w:hAnsi="Arial" w:cs="Times New Roman"/>
          <w:b/>
          <w:bCs/>
          <w:sz w:val="18"/>
          <w:szCs w:val="18"/>
          <w:lang w:val="x-none"/>
        </w:rPr>
        <w:t>podaje do publicznej wiadomości</w:t>
      </w:r>
      <w:r w:rsidRPr="00570C81">
        <w:rPr>
          <w:rFonts w:ascii="Arial" w:eastAsia="Times New Roman" w:hAnsi="Arial" w:cs="Times New Roman"/>
          <w:b/>
          <w:bCs/>
          <w:sz w:val="18"/>
          <w:szCs w:val="18"/>
        </w:rPr>
        <w:t xml:space="preserve"> </w:t>
      </w:r>
    </w:p>
    <w:p w:rsidR="00315504" w:rsidRPr="00570C81" w:rsidRDefault="00315504" w:rsidP="00E1323C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570C81">
        <w:rPr>
          <w:rFonts w:ascii="Arial" w:eastAsia="Times New Roman" w:hAnsi="Arial" w:cs="Times New Roman"/>
          <w:sz w:val="18"/>
          <w:szCs w:val="18"/>
          <w:lang w:val="x-none"/>
        </w:rPr>
        <w:t>wykaz nieruchomości przeznaczonych do zbycia</w:t>
      </w:r>
      <w:r w:rsidR="009E6BAF" w:rsidRPr="00570C81">
        <w:rPr>
          <w:rFonts w:ascii="Arial" w:eastAsia="Times New Roman" w:hAnsi="Arial" w:cs="Times New Roman"/>
          <w:sz w:val="18"/>
          <w:szCs w:val="18"/>
        </w:rPr>
        <w:t xml:space="preserve"> w drodze przetargu</w:t>
      </w:r>
      <w:r w:rsidR="00770AB1" w:rsidRPr="00570C81">
        <w:rPr>
          <w:rFonts w:ascii="Arial" w:eastAsia="Times New Roman" w:hAnsi="Arial" w:cs="Times New Roman"/>
          <w:sz w:val="18"/>
          <w:szCs w:val="18"/>
        </w:rPr>
        <w:t xml:space="preserve"> ustnego nieograniczonego</w:t>
      </w:r>
    </w:p>
    <w:p w:rsidR="00315504" w:rsidRPr="00315504" w:rsidRDefault="00315504" w:rsidP="00315504">
      <w:pPr>
        <w:spacing w:after="0" w:line="240" w:lineRule="auto"/>
        <w:ind w:left="10080"/>
        <w:rPr>
          <w:rFonts w:ascii="Arial" w:eastAsia="Arial Unicode MS" w:hAnsi="Arial" w:cs="Arial"/>
          <w:i/>
          <w:iCs/>
          <w:sz w:val="20"/>
          <w:szCs w:val="20"/>
          <w:lang w:eastAsia="pl-PL"/>
        </w:rPr>
      </w:pPr>
    </w:p>
    <w:p w:rsidR="00315504" w:rsidRPr="00315504" w:rsidRDefault="00315504" w:rsidP="003D25D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Osoby, którym przysługuje prawo pierwszeństwa w nabyciu nieruchomości, zgodnie z art. 34 ust.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>1 pkt. 1</w:t>
      </w:r>
      <w:r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 </w:t>
      </w:r>
      <w:r w:rsidR="00770AB1" w:rsidRPr="00E1323C">
        <w:rPr>
          <w:rFonts w:ascii="Arial" w:eastAsia="Arial Unicode MS" w:hAnsi="Arial" w:cs="Times New Roman"/>
          <w:sz w:val="16"/>
          <w:szCs w:val="16"/>
          <w:lang w:eastAsia="pl-PL"/>
        </w:rPr>
        <w:t xml:space="preserve">i 2 </w:t>
      </w:r>
      <w:r w:rsidRPr="00E1323C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ustawy o gospodarce 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nieruchomościami winny złożyć wniosek o nabycie tejże nieruchomości w terminie 6 tygodni – licząc od dnia wywieszenia niniejszego wykazu.</w:t>
      </w:r>
    </w:p>
    <w:p w:rsidR="00315504" w:rsidRPr="00315504" w:rsidRDefault="00315504" w:rsidP="00315504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Niniejszy wykaz zostaje wywieszony na okres 21 dni tj. od dnia</w:t>
      </w:r>
      <w:r w:rsidR="003E6154">
        <w:rPr>
          <w:rFonts w:ascii="Arial" w:eastAsia="Arial Unicode MS" w:hAnsi="Arial" w:cs="Times New Roman"/>
          <w:sz w:val="16"/>
          <w:szCs w:val="16"/>
          <w:lang w:eastAsia="pl-PL"/>
        </w:rPr>
        <w:t xml:space="preserve"> 26 kwietnia 2023 r. do dnia 16 maja 2023 r.</w:t>
      </w:r>
      <w:bookmarkStart w:id="0" w:name="_GoBack"/>
      <w:bookmarkEnd w:id="0"/>
      <w:r w:rsidRPr="00315504">
        <w:rPr>
          <w:rFonts w:ascii="Arial" w:eastAsia="Arial Unicode MS" w:hAnsi="Arial" w:cs="Arial"/>
          <w:sz w:val="16"/>
          <w:szCs w:val="16"/>
          <w:lang w:eastAsia="pl-PL"/>
        </w:rPr>
        <w:t xml:space="preserve">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na tablicy ogłoszeń w siedzibie Urzędu Marszałkowskiego Województwa Małopolskieg</w:t>
      </w:r>
      <w:r w:rsidR="00C81EBC">
        <w:rPr>
          <w:rFonts w:ascii="Arial" w:eastAsia="Arial Unicode MS" w:hAnsi="Arial" w:cs="Times New Roman"/>
          <w:sz w:val="16"/>
          <w:szCs w:val="16"/>
          <w:lang w:eastAsia="pl-PL"/>
        </w:rPr>
        <w:t>o ul. Racławicka 56 w Krakowie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oraz Krakowskiego Biura Geodezji i Terenów Rolnych, ul. Gazowa 15 w Kraków oraz opublikowany w Biuletynie Informacji Publicznej Urzędu  Marszałkowskiego Województwa Małopolskiego i na stronie internetowej Urzędu Marszałkowskiego Województwa Małopolskiego.</w:t>
      </w:r>
    </w:p>
    <w:p w:rsidR="002B6F02" w:rsidRPr="00570C81" w:rsidRDefault="00315504" w:rsidP="00570C81">
      <w:pPr>
        <w:numPr>
          <w:ilvl w:val="0"/>
          <w:numId w:val="1"/>
        </w:numPr>
        <w:spacing w:after="120" w:line="240" w:lineRule="auto"/>
        <w:jc w:val="both"/>
        <w:rPr>
          <w:rFonts w:ascii="Arial" w:eastAsia="Arial Unicode MS" w:hAnsi="Arial" w:cs="Times New Roman"/>
          <w:sz w:val="16"/>
          <w:szCs w:val="16"/>
          <w:lang w:val="x-none" w:eastAsia="pl-PL"/>
        </w:rPr>
      </w:pP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Informacje dotyczące nieruchomości można uzyskać w Urzędzie Marszałkowskim Województwa Małopolskiego, Departament </w:t>
      </w:r>
      <w:r w:rsidR="00770AB1">
        <w:rPr>
          <w:rFonts w:ascii="Arial" w:eastAsia="Arial Unicode MS" w:hAnsi="Arial" w:cs="Times New Roman"/>
          <w:sz w:val="16"/>
          <w:szCs w:val="16"/>
          <w:lang w:eastAsia="pl-PL"/>
        </w:rPr>
        <w:t>Nadzoru Właścicielskiego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 xml:space="preserve"> i Gospodarki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, ul. Racławicka 56, pokój nr 353 w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 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godz. 8.00-1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.00, tel. (012) 63 03 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552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oraz w Krakowskim Biurze Geodezji i Terenów Rolnych w Krakowie ul. Gazowa 15, tel. (0-12) 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619-88-10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 xml:space="preserve"> (wew.12</w:t>
      </w:r>
      <w:r w:rsidRPr="00315504">
        <w:rPr>
          <w:rFonts w:ascii="Arial" w:eastAsia="Arial Unicode MS" w:hAnsi="Arial" w:cs="Times New Roman"/>
          <w:sz w:val="16"/>
          <w:szCs w:val="16"/>
          <w:lang w:eastAsia="pl-PL"/>
        </w:rPr>
        <w:t>0</w:t>
      </w:r>
      <w:r w:rsidRPr="00315504">
        <w:rPr>
          <w:rFonts w:ascii="Arial" w:eastAsia="Arial Unicode MS" w:hAnsi="Arial" w:cs="Times New Roman"/>
          <w:sz w:val="16"/>
          <w:szCs w:val="16"/>
          <w:lang w:val="x-none" w:eastAsia="pl-PL"/>
        </w:rPr>
        <w:t>).</w:t>
      </w:r>
    </w:p>
    <w:sectPr w:rsidR="002B6F02" w:rsidRPr="00570C81" w:rsidSect="00273973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61ED"/>
    <w:multiLevelType w:val="hybridMultilevel"/>
    <w:tmpl w:val="0E701A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6"/>
    <w:rsid w:val="00122027"/>
    <w:rsid w:val="001D485E"/>
    <w:rsid w:val="001D4B0B"/>
    <w:rsid w:val="00245DFB"/>
    <w:rsid w:val="00273973"/>
    <w:rsid w:val="002B6F02"/>
    <w:rsid w:val="00315504"/>
    <w:rsid w:val="003B071E"/>
    <w:rsid w:val="003D25D9"/>
    <w:rsid w:val="003D633B"/>
    <w:rsid w:val="003E6154"/>
    <w:rsid w:val="00412274"/>
    <w:rsid w:val="004851CA"/>
    <w:rsid w:val="00570C81"/>
    <w:rsid w:val="00592539"/>
    <w:rsid w:val="00770AB1"/>
    <w:rsid w:val="007F0315"/>
    <w:rsid w:val="00836BB8"/>
    <w:rsid w:val="00877658"/>
    <w:rsid w:val="00950B55"/>
    <w:rsid w:val="00961E86"/>
    <w:rsid w:val="009B6F3D"/>
    <w:rsid w:val="009C1EFF"/>
    <w:rsid w:val="009E6BAF"/>
    <w:rsid w:val="00A46DBF"/>
    <w:rsid w:val="00B10382"/>
    <w:rsid w:val="00BD3986"/>
    <w:rsid w:val="00BD61B8"/>
    <w:rsid w:val="00BF1734"/>
    <w:rsid w:val="00C32FC7"/>
    <w:rsid w:val="00C81EBC"/>
    <w:rsid w:val="00CD0CEF"/>
    <w:rsid w:val="00CF0E59"/>
    <w:rsid w:val="00D10625"/>
    <w:rsid w:val="00D66941"/>
    <w:rsid w:val="00DA3868"/>
    <w:rsid w:val="00DE108C"/>
    <w:rsid w:val="00E1323C"/>
    <w:rsid w:val="00E972CA"/>
    <w:rsid w:val="00E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D4165-19FF-49D9-8F0C-A343F1F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B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5D9"/>
    <w:pPr>
      <w:ind w:left="720"/>
      <w:contextualSpacing/>
    </w:pPr>
  </w:style>
  <w:style w:type="paragraph" w:customStyle="1" w:styleId="Default">
    <w:name w:val="Default"/>
    <w:rsid w:val="00DE1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dc:description/>
  <cp:lastModifiedBy>Kurek, Anna</cp:lastModifiedBy>
  <cp:revision>11</cp:revision>
  <cp:lastPrinted>2018-04-24T12:18:00Z</cp:lastPrinted>
  <dcterms:created xsi:type="dcterms:W3CDTF">2022-07-07T11:14:00Z</dcterms:created>
  <dcterms:modified xsi:type="dcterms:W3CDTF">2023-04-26T06:20:00Z</dcterms:modified>
</cp:coreProperties>
</file>