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F2" w:rsidRPr="003F3762" w:rsidRDefault="00305AF2" w:rsidP="00305AF2">
      <w:pPr>
        <w:pStyle w:val="Tekstpodstawowy3"/>
        <w:jc w:val="right"/>
        <w:rPr>
          <w:i/>
        </w:rPr>
      </w:pPr>
      <w:bookmarkStart w:id="0" w:name="_GoBack"/>
      <w:bookmarkEnd w:id="0"/>
      <w:r w:rsidRPr="003F3762">
        <w:rPr>
          <w:i/>
        </w:rPr>
        <w:t xml:space="preserve">Załącznik do Uchwały nr </w:t>
      </w:r>
      <w:r>
        <w:rPr>
          <w:i/>
        </w:rPr>
        <w:t>72/23</w:t>
      </w:r>
    </w:p>
    <w:p w:rsidR="00305AF2" w:rsidRPr="003F3762" w:rsidRDefault="00305AF2" w:rsidP="00305AF2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3F3762">
        <w:rPr>
          <w:rFonts w:ascii="Arial" w:hAnsi="Arial" w:cs="Arial"/>
          <w:i/>
          <w:sz w:val="16"/>
          <w:szCs w:val="16"/>
        </w:rPr>
        <w:t>Zarządu Województwa Małopolskiego</w:t>
      </w:r>
    </w:p>
    <w:p w:rsidR="00305AF2" w:rsidRPr="003F3762" w:rsidRDefault="00305AF2" w:rsidP="00305AF2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dnia 17 stycznia 2023 r.</w:t>
      </w:r>
    </w:p>
    <w:p w:rsidR="00305AF2" w:rsidRPr="003F3762" w:rsidRDefault="00305AF2" w:rsidP="00305AF2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:rsidR="00305AF2" w:rsidRPr="003F3762" w:rsidRDefault="00305AF2" w:rsidP="00305AF2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:rsidR="00305AF2" w:rsidRPr="00172FE2" w:rsidRDefault="00305AF2" w:rsidP="00305AF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72FE2">
        <w:rPr>
          <w:rFonts w:ascii="Arial" w:hAnsi="Arial" w:cs="Arial"/>
          <w:sz w:val="20"/>
          <w:szCs w:val="20"/>
        </w:rPr>
        <w:t>Zarząd Województwa Małopolskiego zgodnie z art. 35 ustawy z dn. 21 sierpnia 1997 o go</w:t>
      </w:r>
      <w:r>
        <w:rPr>
          <w:rFonts w:ascii="Arial" w:hAnsi="Arial" w:cs="Arial"/>
          <w:sz w:val="20"/>
          <w:szCs w:val="20"/>
        </w:rPr>
        <w:t>spodarce nieruchomościami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172FE2">
        <w:rPr>
          <w:rFonts w:ascii="Arial" w:hAnsi="Arial" w:cs="Arial"/>
          <w:sz w:val="20"/>
          <w:szCs w:val="20"/>
        </w:rPr>
        <w:t>: Dz. U. z 2021 r. poz. 1899 z późn. zm.)</w:t>
      </w:r>
    </w:p>
    <w:p w:rsidR="00305AF2" w:rsidRPr="003F3762" w:rsidRDefault="00305AF2" w:rsidP="00305AF2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F3762">
        <w:rPr>
          <w:rFonts w:ascii="Arial" w:hAnsi="Arial" w:cs="Arial"/>
          <w:b/>
          <w:bCs/>
          <w:sz w:val="20"/>
          <w:szCs w:val="20"/>
        </w:rPr>
        <w:t xml:space="preserve">podaje do publicznej wiadomości </w:t>
      </w:r>
    </w:p>
    <w:p w:rsidR="00305AF2" w:rsidRPr="003F3762" w:rsidRDefault="00305AF2" w:rsidP="00305AF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F3762">
        <w:rPr>
          <w:rFonts w:ascii="Arial" w:hAnsi="Arial" w:cs="Arial"/>
          <w:sz w:val="20"/>
          <w:szCs w:val="20"/>
        </w:rPr>
        <w:t>wykaz nieruchomości przeznaczonych do oddania w użyczenie wojewódzkiej jednostce kultury.</w:t>
      </w:r>
    </w:p>
    <w:p w:rsidR="00305AF2" w:rsidRPr="003F3762" w:rsidRDefault="00305AF2" w:rsidP="00305AF2">
      <w:pPr>
        <w:spacing w:after="120"/>
        <w:jc w:val="center"/>
        <w:rPr>
          <w:rFonts w:ascii="Arial" w:hAnsi="Arial" w:cs="Arial"/>
          <w:sz w:val="4"/>
          <w:szCs w:val="4"/>
        </w:rPr>
      </w:pPr>
    </w:p>
    <w:tbl>
      <w:tblPr>
        <w:tblpPr w:leftFromText="141" w:rightFromText="141" w:bottomFromText="160" w:vertAnchor="text" w:horzAnchor="margin" w:tblpY="-41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719"/>
        <w:gridCol w:w="1009"/>
        <w:gridCol w:w="992"/>
        <w:gridCol w:w="1134"/>
        <w:gridCol w:w="1417"/>
        <w:gridCol w:w="3392"/>
      </w:tblGrid>
      <w:tr w:rsidR="00305AF2" w:rsidRPr="003F3762" w:rsidTr="004A6EEC">
        <w:trPr>
          <w:cantSplit/>
          <w:trHeight w:val="192"/>
        </w:trPr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5AF2" w:rsidRPr="003F3762" w:rsidRDefault="00305AF2" w:rsidP="004A6E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72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05AF2" w:rsidRPr="003F3762" w:rsidRDefault="00305AF2" w:rsidP="004A6E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Oznaczenie nieruchomości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5AF2" w:rsidRPr="003F3762" w:rsidRDefault="00305AF2" w:rsidP="004A6E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Pow. działki (ha)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5AF2" w:rsidRPr="003F3762" w:rsidRDefault="00305AF2" w:rsidP="004A6E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3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5AF2" w:rsidRPr="003F3762" w:rsidRDefault="00305AF2" w:rsidP="004A6E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Przeznaczenie i sposób zagospodarowania</w:t>
            </w:r>
          </w:p>
        </w:tc>
      </w:tr>
      <w:tr w:rsidR="00305AF2" w:rsidRPr="003F3762" w:rsidTr="004A6EEC">
        <w:trPr>
          <w:cantSplit/>
          <w:trHeight w:val="1084"/>
        </w:trPr>
        <w:tc>
          <w:tcPr>
            <w:tcW w:w="3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F2" w:rsidRPr="003F3762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16/7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F2" w:rsidRPr="00BE34A7" w:rsidRDefault="00305AF2" w:rsidP="004A6EEC">
            <w:pPr>
              <w:spacing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obr</w:t>
            </w:r>
            <w:proofErr w:type="spellEnd"/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. 6 Nowa Huta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KR1P/00200236/0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0,3216 ha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 xml:space="preserve">Nieruchomości </w:t>
            </w:r>
            <w:r>
              <w:rPr>
                <w:rFonts w:ascii="Arial" w:hAnsi="Arial" w:cs="Arial"/>
                <w:sz w:val="16"/>
                <w:szCs w:val="16"/>
              </w:rPr>
              <w:t>zajęte pod inwestycję budowy siedziby Małopolskiego Centrum Nauki Cogiteon</w:t>
            </w:r>
          </w:p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Nieruchomości nie są objęte miejscowym planem zagospodarowania przestrzennego. Według wskazań Studium uwarunkowań i kierunków zagospodarowania przestrzennego Miasta Krakowa działki nr 16/7 i 16/12 znajdują się w obszarze oznaczonym symbolem ZU - tereny zieleni urządzonej.</w:t>
            </w:r>
          </w:p>
        </w:tc>
      </w:tr>
      <w:tr w:rsidR="00305AF2" w:rsidRPr="003F3762" w:rsidTr="004A6EEC">
        <w:trPr>
          <w:cantSplit/>
          <w:trHeight w:val="913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3F3762" w:rsidRDefault="00305AF2" w:rsidP="004A6EE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16/12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obr</w:t>
            </w:r>
            <w:proofErr w:type="spellEnd"/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. 6 Nowa Huta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KR1P/00206592/5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>1,2216 ha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05AF2" w:rsidRPr="003F3762" w:rsidTr="004A6EEC">
        <w:trPr>
          <w:cantSplit/>
          <w:trHeight w:val="572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3F3762" w:rsidRDefault="00305AF2" w:rsidP="004A6EE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16/18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E34A7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Pr="00BE34A7">
              <w:rPr>
                <w:rFonts w:ascii="Arial" w:hAnsi="Arial" w:cs="Arial"/>
                <w:sz w:val="16"/>
                <w:szCs w:val="16"/>
              </w:rPr>
              <w:t>. 6 Nowa Huta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KR1P/00267611/0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0,1725 ha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4B3B">
              <w:rPr>
                <w:rFonts w:ascii="Arial" w:hAnsi="Arial" w:cs="Arial"/>
                <w:sz w:val="16"/>
                <w:szCs w:val="16"/>
              </w:rPr>
              <w:t>Nieruchomości nie są objęte miejscowym planem zagospodarowania przestrzennego. Według wskazań Studium uwarunkowań i kierunków zagospodarowania przestrzennego Miasta Krakowa działka nr 16/18 znajduje obszarze oznaczonym symbolem KD (tereny komunikacji), a działki nr 21/258, 21/210 i 21/211 – na obszarze oznaczonym symbolem UM (tereny zabudowy usługowej oraz zabudowy mieszkaniowej wielorodzinnej</w:t>
            </w:r>
          </w:p>
        </w:tc>
      </w:tr>
      <w:tr w:rsidR="00305AF2" w:rsidRPr="003F3762" w:rsidTr="004A6EEC">
        <w:trPr>
          <w:cantSplit/>
          <w:trHeight w:val="400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3F3762" w:rsidRDefault="00305AF2" w:rsidP="004A6EE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21/258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BE34A7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Pr="00BE34A7">
              <w:rPr>
                <w:rFonts w:ascii="Arial" w:hAnsi="Arial" w:cs="Arial"/>
                <w:sz w:val="16"/>
                <w:szCs w:val="16"/>
              </w:rPr>
              <w:t>. 6 Nowa Huta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KR1P/00207686/8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1,1600 ha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05AF2" w:rsidRPr="003F3762" w:rsidTr="004A6EEC">
        <w:trPr>
          <w:cantSplit/>
          <w:trHeight w:val="424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05AF2" w:rsidRPr="003F3762" w:rsidRDefault="00305AF2" w:rsidP="004A6EE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21/282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E34A7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Pr="00BE34A7">
              <w:rPr>
                <w:rFonts w:ascii="Arial" w:hAnsi="Arial" w:cs="Arial"/>
                <w:sz w:val="16"/>
                <w:szCs w:val="16"/>
              </w:rPr>
              <w:t>. 6 Nowa Huta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AF2" w:rsidRPr="00BE34A7" w:rsidRDefault="00305AF2" w:rsidP="004A6EE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KR1P/00537340/3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0,5434 ha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05AF2" w:rsidRPr="003F3762" w:rsidTr="004A6EEC">
        <w:trPr>
          <w:cantSplit/>
          <w:trHeight w:val="415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05AF2" w:rsidRPr="003F3762" w:rsidRDefault="00305AF2" w:rsidP="004A6EE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21/284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34A7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Pr="00BE34A7">
              <w:rPr>
                <w:rFonts w:ascii="Arial" w:hAnsi="Arial" w:cs="Arial"/>
                <w:sz w:val="16"/>
                <w:szCs w:val="16"/>
              </w:rPr>
              <w:t>. 6 Nowa Huta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AF2" w:rsidRPr="00BE34A7" w:rsidRDefault="00305AF2" w:rsidP="004A6EE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KR1P/00532538/3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0,6162 ha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F2" w:rsidRPr="00BE34A7" w:rsidRDefault="00305AF2" w:rsidP="004A6EE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305AF2" w:rsidRPr="003F3762" w:rsidRDefault="00305AF2" w:rsidP="00305AF2">
      <w:pPr>
        <w:spacing w:after="120"/>
        <w:jc w:val="both"/>
        <w:rPr>
          <w:rFonts w:ascii="Arial" w:hAnsi="Arial" w:cs="Arial"/>
          <w:sz w:val="4"/>
          <w:szCs w:val="4"/>
        </w:rPr>
      </w:pPr>
    </w:p>
    <w:p w:rsidR="00305AF2" w:rsidRPr="003F3762" w:rsidRDefault="00305AF2" w:rsidP="00305AF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F3762">
        <w:rPr>
          <w:rFonts w:ascii="Arial" w:hAnsi="Arial" w:cs="Arial"/>
          <w:sz w:val="20"/>
          <w:szCs w:val="20"/>
        </w:rPr>
        <w:t xml:space="preserve">Niniejszy wykaz zostaje wywieszony na okres 21 dni tj. od </w:t>
      </w:r>
      <w:r w:rsidR="00BC082C">
        <w:rPr>
          <w:rFonts w:ascii="Arial" w:hAnsi="Arial" w:cs="Arial"/>
          <w:sz w:val="20"/>
          <w:szCs w:val="20"/>
        </w:rPr>
        <w:t>23 stycznia 2023</w:t>
      </w:r>
      <w:r>
        <w:rPr>
          <w:rFonts w:ascii="Arial" w:hAnsi="Arial" w:cs="Arial"/>
          <w:sz w:val="20"/>
          <w:szCs w:val="20"/>
        </w:rPr>
        <w:t xml:space="preserve"> r. do </w:t>
      </w:r>
      <w:r w:rsidR="00BC082C">
        <w:rPr>
          <w:rFonts w:ascii="Arial" w:hAnsi="Arial" w:cs="Arial"/>
          <w:sz w:val="20"/>
          <w:szCs w:val="20"/>
        </w:rPr>
        <w:t xml:space="preserve">13 lutego 2023 r. </w:t>
      </w:r>
      <w:r w:rsidRPr="003F3762">
        <w:rPr>
          <w:rFonts w:ascii="Arial" w:hAnsi="Arial" w:cs="Arial"/>
          <w:sz w:val="20"/>
          <w:szCs w:val="20"/>
        </w:rPr>
        <w:t>na tablicy ogłoszeń w siedzibie Urzędu Marszałkowskiego Woj</w:t>
      </w:r>
      <w:r>
        <w:rPr>
          <w:rFonts w:ascii="Arial" w:hAnsi="Arial" w:cs="Arial"/>
          <w:sz w:val="20"/>
          <w:szCs w:val="20"/>
        </w:rPr>
        <w:t>ewództwa Małopolskiego przy ul. </w:t>
      </w:r>
      <w:r w:rsidRPr="003F3762">
        <w:rPr>
          <w:rFonts w:ascii="Arial" w:hAnsi="Arial" w:cs="Arial"/>
          <w:sz w:val="20"/>
          <w:szCs w:val="20"/>
        </w:rPr>
        <w:t>Racławickiej 56 oraz opublikowany w Biuletynie Informacji Publicznej Urzędu Marszałkowskiego Województwa Małopolskiego i na stronie internetowej Urzędu Marszałkowskiego Województwa Małopolskiego.</w:t>
      </w:r>
    </w:p>
    <w:p w:rsidR="00305AF2" w:rsidRPr="003F3762" w:rsidRDefault="00305AF2" w:rsidP="00305AF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F3762">
        <w:rPr>
          <w:rFonts w:ascii="Arial" w:hAnsi="Arial" w:cs="Arial"/>
          <w:sz w:val="20"/>
          <w:szCs w:val="20"/>
        </w:rPr>
        <w:t>Szczegółowe warunki oddania w użyczenie zostaną określone w umowie.</w:t>
      </w:r>
    </w:p>
    <w:p w:rsidR="00305AF2" w:rsidRPr="003F3762" w:rsidRDefault="00305AF2" w:rsidP="00305AF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F3762">
        <w:rPr>
          <w:rFonts w:ascii="Arial" w:hAnsi="Arial" w:cs="Arial"/>
          <w:sz w:val="20"/>
          <w:szCs w:val="20"/>
        </w:rPr>
        <w:lastRenderedPageBreak/>
        <w:t>Informacje dotyczące nieruchomości można uzyskać w Urzędzie Marszałkowskim Województwa Małopolskiego, Departament Skarbu i Gospodarki, ul. Racławicka 56, pokój nr 356 od poniedziałku do piątku w godz. 8.00-16.00, tel. 12 63 03 581.</w:t>
      </w:r>
    </w:p>
    <w:p w:rsidR="006B3838" w:rsidRDefault="006B3838"/>
    <w:sectPr w:rsidR="006B3838" w:rsidSect="00584A37">
      <w:pgSz w:w="11900" w:h="16840"/>
      <w:pgMar w:top="1417" w:right="1417" w:bottom="1417" w:left="1417" w:header="720" w:footer="720" w:gutter="0"/>
      <w:cols w:space="720" w:equalWidth="0">
        <w:col w:w="9183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F2"/>
    <w:rsid w:val="00305AF2"/>
    <w:rsid w:val="006B3838"/>
    <w:rsid w:val="00B3594D"/>
    <w:rsid w:val="00B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8728F-141C-4E0C-AB94-3F031397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A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305AF2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5AF2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Bator, Marek</dc:creator>
  <cp:keywords/>
  <dc:description/>
  <cp:lastModifiedBy>Kurek, Anna</cp:lastModifiedBy>
  <cp:revision>2</cp:revision>
  <cp:lastPrinted>2023-01-23T10:49:00Z</cp:lastPrinted>
  <dcterms:created xsi:type="dcterms:W3CDTF">2023-01-23T12:38:00Z</dcterms:created>
  <dcterms:modified xsi:type="dcterms:W3CDTF">2023-01-23T12:38:00Z</dcterms:modified>
</cp:coreProperties>
</file>