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F7736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F736F6" w:rsidRPr="00F7736C" w:rsidRDefault="00C15095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do uchwały Nr 333/21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z dnia </w:t>
      </w:r>
      <w:r w:rsidR="00C15095">
        <w:rPr>
          <w:rFonts w:ascii="Arial" w:hAnsi="Arial" w:cs="Arial"/>
          <w:bCs/>
          <w:sz w:val="22"/>
          <w:szCs w:val="22"/>
          <w:lang w:eastAsia="ar-SA"/>
        </w:rPr>
        <w:t>30 marca 2021 r.</w:t>
      </w:r>
    </w:p>
    <w:p w:rsidR="00F736F6" w:rsidRPr="000A1A40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  <w:sz w:val="22"/>
          <w:szCs w:val="22"/>
        </w:rPr>
      </w:pPr>
      <w:r w:rsidRPr="000A1A40">
        <w:rPr>
          <w:rFonts w:ascii="Arial" w:eastAsia="Arial Unicode MS" w:hAnsi="Arial" w:cs="Arial"/>
          <w:b/>
          <w:sz w:val="22"/>
          <w:szCs w:val="22"/>
        </w:rPr>
        <w:t>Zarząd Województwa Małopolskiego</w:t>
      </w:r>
    </w:p>
    <w:p w:rsidR="00F736F6" w:rsidRPr="000A1A40" w:rsidRDefault="003C3D7E" w:rsidP="00735674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A1A40">
        <w:rPr>
          <w:rFonts w:ascii="Arial" w:hAnsi="Arial" w:cs="Arial"/>
          <w:b/>
          <w:sz w:val="22"/>
          <w:szCs w:val="22"/>
          <w:lang w:eastAsia="en-US"/>
        </w:rPr>
        <w:t>z</w:t>
      </w:r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>godnie z art. 35 ustawy z dn. 21 sierpnia 1997</w:t>
      </w:r>
      <w:r w:rsidRPr="000A1A40">
        <w:rPr>
          <w:rFonts w:ascii="Arial" w:hAnsi="Arial" w:cs="Arial"/>
          <w:b/>
          <w:sz w:val="22"/>
          <w:szCs w:val="22"/>
          <w:lang w:eastAsia="en-US"/>
        </w:rPr>
        <w:t xml:space="preserve"> r.</w:t>
      </w:r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 xml:space="preserve"> o gospoda</w:t>
      </w:r>
      <w:r w:rsidR="00A26C3A" w:rsidRPr="000A1A40">
        <w:rPr>
          <w:rFonts w:ascii="Arial" w:hAnsi="Arial" w:cs="Arial"/>
          <w:b/>
          <w:sz w:val="22"/>
          <w:szCs w:val="22"/>
          <w:lang w:eastAsia="en-US"/>
        </w:rPr>
        <w:t>rce nieruchomościami (</w:t>
      </w:r>
      <w:proofErr w:type="spellStart"/>
      <w:r w:rsidR="00A26C3A" w:rsidRPr="000A1A40">
        <w:rPr>
          <w:rFonts w:ascii="Arial" w:hAnsi="Arial" w:cs="Arial"/>
          <w:b/>
          <w:sz w:val="22"/>
          <w:szCs w:val="22"/>
          <w:lang w:eastAsia="en-US"/>
        </w:rPr>
        <w:t>t.j</w:t>
      </w:r>
      <w:proofErr w:type="spellEnd"/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 xml:space="preserve">.: </w:t>
      </w:r>
      <w:proofErr w:type="spellStart"/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>Dz.U</w:t>
      </w:r>
      <w:proofErr w:type="spellEnd"/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>.</w:t>
      </w:r>
      <w:r w:rsidR="00A26C3A" w:rsidRPr="000A1A40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0A1A40" w:rsidRPr="000A1A40">
        <w:rPr>
          <w:rFonts w:ascii="Arial" w:hAnsi="Arial" w:cs="Arial"/>
          <w:b/>
          <w:bCs/>
          <w:sz w:val="22"/>
          <w:szCs w:val="22"/>
          <w:lang w:eastAsia="en-US"/>
        </w:rPr>
        <w:t>2020.1990</w:t>
      </w:r>
      <w:r w:rsidR="00B055E6">
        <w:rPr>
          <w:rFonts w:ascii="Arial" w:hAnsi="Arial" w:cs="Arial"/>
          <w:b/>
          <w:bCs/>
          <w:sz w:val="22"/>
          <w:szCs w:val="22"/>
          <w:lang w:eastAsia="en-US"/>
        </w:rPr>
        <w:t xml:space="preserve"> ze zm.</w:t>
      </w:r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 xml:space="preserve">) </w:t>
      </w:r>
    </w:p>
    <w:p w:rsidR="00032A47" w:rsidRPr="000A1A40" w:rsidRDefault="00F736F6" w:rsidP="00735674">
      <w:pPr>
        <w:jc w:val="center"/>
        <w:rPr>
          <w:rFonts w:ascii="Arial" w:eastAsia="Arial Unicode MS" w:hAnsi="Arial" w:cs="Arial"/>
          <w:sz w:val="22"/>
          <w:szCs w:val="22"/>
          <w:lang w:eastAsia="en-US"/>
        </w:rPr>
      </w:pPr>
      <w:r w:rsidRPr="000A1A40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podaje do publicznej wiadomości wykaz nieruchomości przeznaczonych do </w:t>
      </w:r>
      <w:r w:rsidR="00B055E6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>bezprzetargowego zbycia na rzecz najemców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bezprzetargowego zbycia na rzecz najemców"/>
        <w:tblDescription w:val="Tabela zawiera opis nieruchomości przeznaczonych do zbycia. W tabeli wyszczególniono: oznaczenie nieruchomości to jest numer działki, obrębu i księgi wieczystej oraz powierzchnię działki, położenie i opis nieruchomosci, sposób zagospodarowania i przeznaczenie, cenę sprzedaży i wysokość wynagrodzenia z tytułu ustanowienia służebności gruntowej."/>
      </w:tblPr>
      <w:tblGrid>
        <w:gridCol w:w="846"/>
        <w:gridCol w:w="850"/>
        <w:gridCol w:w="1136"/>
        <w:gridCol w:w="851"/>
        <w:gridCol w:w="4250"/>
        <w:gridCol w:w="2694"/>
        <w:gridCol w:w="1701"/>
        <w:gridCol w:w="1842"/>
      </w:tblGrid>
      <w:tr w:rsidR="00B055E6" w:rsidRPr="009B4946" w:rsidTr="00B055E6">
        <w:trPr>
          <w:trHeight w:val="344"/>
          <w:tblHeader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B055E6" w:rsidRPr="009B4946" w:rsidRDefault="00B055E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B055E6" w:rsidRPr="009B4946" w:rsidRDefault="00B055E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262A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pis nieruchomości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 zagospodarowania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przeznaczenie 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Wartość nieruchomości netto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5E6" w:rsidRPr="00B055E6" w:rsidRDefault="00B055E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055E6">
              <w:rPr>
                <w:rFonts w:ascii="Arial" w:eastAsia="Arial Unicode MS" w:hAnsi="Arial" w:cs="Arial"/>
                <w:b/>
                <w:sz w:val="20"/>
                <w:szCs w:val="20"/>
              </w:rPr>
              <w:t>Wysokość wynagrodzenia z tytułu ustanowienia służebności netto</w:t>
            </w:r>
          </w:p>
        </w:tc>
      </w:tr>
      <w:tr w:rsidR="00B055E6" w:rsidRPr="009B4946" w:rsidTr="00B055E6">
        <w:trPr>
          <w:trHeight w:val="908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9B4946" w:rsidRDefault="00B055E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055E6" w:rsidRPr="009B4946" w:rsidTr="00B055E6">
        <w:trPr>
          <w:trHeight w:val="38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0A1A40" w:rsidRDefault="00B055E6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Default="00B055E6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3</w:t>
            </w:r>
          </w:p>
          <w:p w:rsidR="00B055E6" w:rsidRPr="000A1A40" w:rsidRDefault="00B055E6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Zakopane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B055E6" w:rsidRDefault="00B055E6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55E6">
              <w:rPr>
                <w:rFonts w:ascii="Arial" w:eastAsiaTheme="majorEastAsia" w:hAnsi="Arial" w:cs="Arial"/>
                <w:sz w:val="18"/>
                <w:szCs w:val="18"/>
              </w:rPr>
              <w:t>NS1Z/00064961/8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0A1A40" w:rsidRDefault="00B055E6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0,0716 ha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5E6" w:rsidRPr="002B3BFC" w:rsidRDefault="00B055E6" w:rsidP="00B055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B3BFC">
              <w:rPr>
                <w:rFonts w:ascii="Arial" w:hAnsi="Arial" w:cs="Arial"/>
                <w:sz w:val="18"/>
                <w:szCs w:val="18"/>
              </w:rPr>
              <w:t>Lokal mieszkalny nr 4 o pow. 60,50 m</w:t>
            </w:r>
            <w:r w:rsidRPr="002B3BF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B3BFC">
              <w:rPr>
                <w:rFonts w:ascii="Arial" w:hAnsi="Arial" w:cs="Arial"/>
                <w:sz w:val="18"/>
                <w:szCs w:val="18"/>
              </w:rPr>
              <w:t xml:space="preserve"> z</w:t>
            </w:r>
          </w:p>
          <w:p w:rsidR="00B055E6" w:rsidRPr="002B3BFC" w:rsidRDefault="00B055E6" w:rsidP="00B055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B3BFC">
              <w:rPr>
                <w:rFonts w:ascii="Arial" w:hAnsi="Arial" w:cs="Arial"/>
                <w:sz w:val="18"/>
                <w:szCs w:val="18"/>
              </w:rPr>
              <w:t>pomieszczeniem przynależnym (piwnicą) o pow. 19 m</w:t>
            </w:r>
            <w:r w:rsidRPr="002B3BF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B3BFC">
              <w:rPr>
                <w:rFonts w:ascii="Arial" w:hAnsi="Arial" w:cs="Arial"/>
                <w:sz w:val="18"/>
                <w:szCs w:val="18"/>
              </w:rPr>
              <w:t>, położony na poddaszu, posiada 2 pokoje, kuchnię i łazienkę z WC. Lokal w dobrym stanie technicznym. Na podłogach panele, wykładzina PCV i płytki. Ściany i sufity otynkowane i pomalowane farbą emulsyjną. Stolarka okienna i drzwiowa drewniana typu skrzynkowego. Lokal ogrzewany piecami kaflowymi opalanymi paliwem stałym. Standard lokalu: poniżej przeciętnego.</w:t>
            </w:r>
          </w:p>
          <w:p w:rsidR="00B055E6" w:rsidRPr="000A1A40" w:rsidRDefault="00B055E6" w:rsidP="00B055E6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3BFC">
              <w:rPr>
                <w:rFonts w:ascii="Arial" w:hAnsi="Arial" w:cs="Arial"/>
                <w:sz w:val="18"/>
                <w:szCs w:val="18"/>
              </w:rPr>
              <w:t xml:space="preserve">Nieruchomość położona przy ul. </w:t>
            </w:r>
            <w:proofErr w:type="spellStart"/>
            <w:r w:rsidRPr="002B3BFC">
              <w:rPr>
                <w:rFonts w:ascii="Arial" w:hAnsi="Arial" w:cs="Arial"/>
                <w:sz w:val="18"/>
                <w:szCs w:val="18"/>
              </w:rPr>
              <w:t>Ciągłówka</w:t>
            </w:r>
            <w:proofErr w:type="spellEnd"/>
            <w:r w:rsidRPr="002B3BFC">
              <w:rPr>
                <w:rFonts w:ascii="Arial" w:hAnsi="Arial" w:cs="Arial"/>
                <w:sz w:val="18"/>
                <w:szCs w:val="18"/>
              </w:rPr>
              <w:t xml:space="preserve"> 7 w Zakopanem, zabudowana budynkiem mieszkalnym dwukondygnacyjnym (z 5 lokalami mieszkalnymi), podpiwniczonym. Wraz z nabyciem lokalu następuje nabycie udziału w nieruchomości wspólnej wynoszącego 2577/10000. Przy sprzedaży lokalu nastąpi ustanowienie służebności gruntowej zapewniającej dostęp do drogi publicznej.</w:t>
            </w:r>
          </w:p>
          <w:p w:rsidR="00B055E6" w:rsidRPr="000A1A40" w:rsidRDefault="00B055E6" w:rsidP="00D30B0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E6" w:rsidRPr="00B055E6" w:rsidRDefault="00B055E6" w:rsidP="00D30B04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B055E6">
              <w:rPr>
                <w:rFonts w:ascii="Arial" w:eastAsia="Arial Unicode MS" w:hAnsi="Arial" w:cs="Arial"/>
                <w:sz w:val="18"/>
                <w:szCs w:val="18"/>
              </w:rPr>
              <w:t>Zgodnie z miejscowym planem zagospodarowania przestrzennego uchwalonym przez Radę Miasta Zakopane uchwałą nr XLVIII/632/2013 z 12 grudnia 2013 r. w sprawie „Miejscowego planu zagospodarowania przestrzennego Zwijacze, Króle, Harenda” nieruchomość znajduje się w na obszarze oznaczonym symbolem UZ-1 – teren zabudowy usług zdrowia.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B055E6" w:rsidRDefault="00B055E6" w:rsidP="00B055E6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055E6">
              <w:rPr>
                <w:rFonts w:ascii="Arial" w:eastAsia="Arial Unicode MS" w:hAnsi="Arial" w:cs="Arial"/>
                <w:sz w:val="18"/>
                <w:szCs w:val="18"/>
              </w:rPr>
              <w:t>208 000 zł</w:t>
            </w:r>
          </w:p>
          <w:p w:rsidR="00B055E6" w:rsidRPr="00B055E6" w:rsidRDefault="00B055E6" w:rsidP="00B055E6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055E6">
              <w:rPr>
                <w:rFonts w:ascii="Arial" w:eastAsia="Arial Unicode MS" w:hAnsi="Arial" w:cs="Arial"/>
                <w:sz w:val="18"/>
                <w:szCs w:val="18"/>
              </w:rPr>
              <w:t>(zwolnienie z podatku VAT na podstawie art. 43 ust. 1 pkt 10 ustawy o podatku od towarów i usług)</w:t>
            </w:r>
          </w:p>
          <w:p w:rsidR="00B055E6" w:rsidRPr="000A1A40" w:rsidRDefault="00B055E6" w:rsidP="00FE61F0">
            <w:pPr>
              <w:spacing w:after="120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E6" w:rsidRPr="00B055E6" w:rsidRDefault="00B055E6" w:rsidP="00B055E6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055E6">
              <w:rPr>
                <w:rFonts w:ascii="Arial" w:eastAsia="Arial Unicode MS" w:hAnsi="Arial" w:cs="Arial"/>
                <w:sz w:val="18"/>
                <w:szCs w:val="18"/>
              </w:rPr>
              <w:t>1 200 zł</w:t>
            </w:r>
          </w:p>
          <w:p w:rsidR="00B055E6" w:rsidRPr="000A1A40" w:rsidRDefault="00B055E6" w:rsidP="00B055E6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055E6">
              <w:rPr>
                <w:rFonts w:ascii="Arial" w:eastAsia="Arial Unicode MS" w:hAnsi="Arial" w:cs="Arial"/>
                <w:sz w:val="18"/>
                <w:szCs w:val="18"/>
              </w:rPr>
              <w:t>+</w:t>
            </w:r>
            <w:r w:rsidRPr="00B055E6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Pr="00B055E6">
              <w:rPr>
                <w:rFonts w:ascii="Arial" w:hAnsi="Arial" w:cs="Arial"/>
                <w:sz w:val="18"/>
                <w:szCs w:val="18"/>
              </w:rPr>
              <w:t xml:space="preserve"> należny podatek VAT w wysokości 23%</w:t>
            </w:r>
          </w:p>
        </w:tc>
      </w:tr>
    </w:tbl>
    <w:p w:rsidR="00B055E6" w:rsidRPr="00315504" w:rsidRDefault="00B055E6" w:rsidP="00B055E6">
      <w:pPr>
        <w:numPr>
          <w:ilvl w:val="0"/>
          <w:numId w:val="1"/>
        </w:numPr>
        <w:jc w:val="both"/>
        <w:rPr>
          <w:rFonts w:ascii="Arial" w:eastAsia="Arial Unicode MS" w:hAnsi="Arial"/>
          <w:sz w:val="16"/>
          <w:szCs w:val="16"/>
          <w:lang w:val="x-none"/>
        </w:rPr>
      </w:pPr>
      <w:r w:rsidRPr="00315504">
        <w:rPr>
          <w:rFonts w:ascii="Arial" w:eastAsia="Arial Unicode MS" w:hAnsi="Arial"/>
          <w:sz w:val="16"/>
          <w:szCs w:val="16"/>
          <w:lang w:val="x-none"/>
        </w:rPr>
        <w:t xml:space="preserve">Osoby, którym przysługuje prawo pierwszeństwa w nabyciu nieruchomości, zgodnie z art. 34 ust. </w:t>
      </w:r>
      <w:r w:rsidRPr="00E1323C">
        <w:rPr>
          <w:rFonts w:ascii="Arial" w:eastAsia="Arial Unicode MS" w:hAnsi="Arial"/>
          <w:sz w:val="16"/>
          <w:szCs w:val="16"/>
          <w:lang w:val="x-none"/>
        </w:rPr>
        <w:t>1 pkt. 1</w:t>
      </w:r>
      <w:r w:rsidRPr="00E1323C">
        <w:rPr>
          <w:rFonts w:ascii="Arial" w:eastAsia="Arial Unicode MS" w:hAnsi="Arial"/>
          <w:sz w:val="16"/>
          <w:szCs w:val="16"/>
        </w:rPr>
        <w:t xml:space="preserve"> i 2 </w:t>
      </w:r>
      <w:r w:rsidRPr="00E1323C">
        <w:rPr>
          <w:rFonts w:ascii="Arial" w:eastAsia="Arial Unicode MS" w:hAnsi="Arial"/>
          <w:sz w:val="16"/>
          <w:szCs w:val="16"/>
          <w:lang w:val="x-none"/>
        </w:rPr>
        <w:t xml:space="preserve">ustawy o gospodarce </w:t>
      </w:r>
      <w:r w:rsidRPr="00315504">
        <w:rPr>
          <w:rFonts w:ascii="Arial" w:eastAsia="Arial Unicode MS" w:hAnsi="Arial"/>
          <w:sz w:val="16"/>
          <w:szCs w:val="16"/>
          <w:lang w:val="x-none"/>
        </w:rPr>
        <w:t>nieruchomościami winn</w:t>
      </w:r>
      <w:r>
        <w:rPr>
          <w:rFonts w:ascii="Arial" w:eastAsia="Arial Unicode MS" w:hAnsi="Arial"/>
          <w:sz w:val="16"/>
          <w:szCs w:val="16"/>
          <w:lang w:val="x-none"/>
        </w:rPr>
        <w:t>y złożyć wniosek o nabycie tej</w:t>
      </w:r>
      <w:r w:rsidRPr="00315504">
        <w:rPr>
          <w:rFonts w:ascii="Arial" w:eastAsia="Arial Unicode MS" w:hAnsi="Arial"/>
          <w:sz w:val="16"/>
          <w:szCs w:val="16"/>
          <w:lang w:val="x-none"/>
        </w:rPr>
        <w:t xml:space="preserve"> nieruchomości w terminie 6 tygodni – licząc od dnia wywieszenia niniejszego wykazu.</w:t>
      </w:r>
    </w:p>
    <w:p w:rsidR="00B055E6" w:rsidRPr="00315504" w:rsidRDefault="00B055E6" w:rsidP="00B055E6">
      <w:pPr>
        <w:numPr>
          <w:ilvl w:val="0"/>
          <w:numId w:val="1"/>
        </w:numPr>
        <w:ind w:left="714" w:hanging="357"/>
        <w:jc w:val="both"/>
        <w:rPr>
          <w:rFonts w:ascii="Arial" w:eastAsia="Arial Unicode MS" w:hAnsi="Arial"/>
          <w:sz w:val="16"/>
          <w:szCs w:val="16"/>
          <w:lang w:val="x-none"/>
        </w:rPr>
      </w:pPr>
      <w:r w:rsidRPr="00315504">
        <w:rPr>
          <w:rFonts w:ascii="Arial" w:eastAsia="Arial Unicode MS" w:hAnsi="Arial"/>
          <w:sz w:val="16"/>
          <w:szCs w:val="16"/>
          <w:lang w:val="x-none"/>
        </w:rPr>
        <w:t>Niniejszy wykaz zostaje wywieszony na okres 21 dni tj. od dnia</w:t>
      </w:r>
      <w:r w:rsidR="000126D7">
        <w:rPr>
          <w:rFonts w:ascii="Arial" w:eastAsia="Arial Unicode MS" w:hAnsi="Arial"/>
          <w:sz w:val="16"/>
          <w:szCs w:val="16"/>
        </w:rPr>
        <w:t xml:space="preserve"> 14 kwietnia 2021 r. do dnia 5 maja 2021 r.</w:t>
      </w:r>
      <w:bookmarkStart w:id="0" w:name="_GoBack"/>
      <w:bookmarkEnd w:id="0"/>
      <w:r w:rsidRPr="00315504">
        <w:rPr>
          <w:rFonts w:ascii="Arial" w:eastAsia="Arial Unicode MS" w:hAnsi="Arial" w:cs="Arial"/>
          <w:sz w:val="16"/>
          <w:szCs w:val="16"/>
        </w:rPr>
        <w:t xml:space="preserve"> </w:t>
      </w:r>
      <w:r w:rsidRPr="00315504">
        <w:rPr>
          <w:rFonts w:ascii="Arial" w:eastAsia="Arial Unicode MS" w:hAnsi="Arial"/>
          <w:sz w:val="16"/>
          <w:szCs w:val="16"/>
        </w:rPr>
        <w:t>na tablicy ogłoszeń w siedzibie Urzędu Marszałkowskiego Województwa Małopolskieg</w:t>
      </w:r>
      <w:r>
        <w:rPr>
          <w:rFonts w:ascii="Arial" w:eastAsia="Arial Unicode MS" w:hAnsi="Arial"/>
          <w:sz w:val="16"/>
          <w:szCs w:val="16"/>
        </w:rPr>
        <w:t>o ul. Racławicka 56 w Krakowie</w:t>
      </w:r>
      <w:r w:rsidRPr="00315504">
        <w:rPr>
          <w:rFonts w:ascii="Arial" w:eastAsia="Arial Unicode MS" w:hAnsi="Arial"/>
          <w:sz w:val="16"/>
          <w:szCs w:val="16"/>
        </w:rPr>
        <w:t xml:space="preserve">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B055E6" w:rsidRPr="00315504" w:rsidRDefault="00B055E6" w:rsidP="00B055E6">
      <w:pPr>
        <w:numPr>
          <w:ilvl w:val="0"/>
          <w:numId w:val="1"/>
        </w:numPr>
        <w:spacing w:after="120"/>
        <w:jc w:val="both"/>
        <w:rPr>
          <w:rFonts w:ascii="Arial" w:eastAsia="Arial Unicode MS" w:hAnsi="Arial"/>
          <w:sz w:val="16"/>
          <w:szCs w:val="16"/>
          <w:lang w:val="x-none"/>
        </w:rPr>
      </w:pPr>
      <w:r w:rsidRPr="00315504">
        <w:rPr>
          <w:rFonts w:ascii="Arial" w:eastAsia="Arial Unicode MS" w:hAnsi="Arial"/>
          <w:sz w:val="16"/>
          <w:szCs w:val="16"/>
          <w:lang w:val="x-none"/>
        </w:rPr>
        <w:t xml:space="preserve">Informacje dotyczące nieruchomości można uzyskać w Urzędzie Marszałkowskim Województwa Małopolskiego, Departament </w:t>
      </w:r>
      <w:r>
        <w:rPr>
          <w:rFonts w:ascii="Arial" w:eastAsia="Arial Unicode MS" w:hAnsi="Arial"/>
          <w:sz w:val="16"/>
          <w:szCs w:val="16"/>
        </w:rPr>
        <w:t>Nadzoru Właścicielskiego</w:t>
      </w:r>
      <w:r w:rsidRPr="00315504">
        <w:rPr>
          <w:rFonts w:ascii="Arial" w:eastAsia="Arial Unicode MS" w:hAnsi="Arial"/>
          <w:sz w:val="16"/>
          <w:szCs w:val="16"/>
        </w:rPr>
        <w:t xml:space="preserve"> i Gospodarki</w:t>
      </w:r>
      <w:r w:rsidRPr="00315504">
        <w:rPr>
          <w:rFonts w:ascii="Arial" w:eastAsia="Arial Unicode MS" w:hAnsi="Arial"/>
          <w:sz w:val="16"/>
          <w:szCs w:val="16"/>
          <w:lang w:val="x-none"/>
        </w:rPr>
        <w:t>, ul. Racławicka 56, pokój nr 353 w</w:t>
      </w:r>
      <w:r w:rsidRPr="00315504">
        <w:rPr>
          <w:rFonts w:ascii="Arial" w:eastAsia="Arial Unicode MS" w:hAnsi="Arial"/>
          <w:sz w:val="16"/>
          <w:szCs w:val="16"/>
        </w:rPr>
        <w:t> </w:t>
      </w:r>
      <w:r w:rsidRPr="00315504">
        <w:rPr>
          <w:rFonts w:ascii="Arial" w:eastAsia="Arial Unicode MS" w:hAnsi="Arial"/>
          <w:sz w:val="16"/>
          <w:szCs w:val="16"/>
          <w:lang w:val="x-none"/>
        </w:rPr>
        <w:t>godz. 8.00-1</w:t>
      </w:r>
      <w:r>
        <w:rPr>
          <w:rFonts w:ascii="Arial" w:eastAsia="Arial Unicode MS" w:hAnsi="Arial"/>
          <w:sz w:val="16"/>
          <w:szCs w:val="16"/>
        </w:rPr>
        <w:t>5</w:t>
      </w:r>
      <w:r w:rsidRPr="00315504">
        <w:rPr>
          <w:rFonts w:ascii="Arial" w:eastAsia="Arial Unicode MS" w:hAnsi="Arial"/>
          <w:sz w:val="16"/>
          <w:szCs w:val="16"/>
          <w:lang w:val="x-none"/>
        </w:rPr>
        <w:t>.00, tel. (012) 63 03 </w:t>
      </w:r>
      <w:r>
        <w:rPr>
          <w:rFonts w:ascii="Arial" w:eastAsia="Arial Unicode MS" w:hAnsi="Arial"/>
          <w:sz w:val="16"/>
          <w:szCs w:val="16"/>
        </w:rPr>
        <w:t>552</w:t>
      </w:r>
      <w:r w:rsidRPr="00315504">
        <w:rPr>
          <w:rFonts w:ascii="Arial" w:eastAsia="Arial Unicode MS" w:hAnsi="Arial"/>
          <w:sz w:val="16"/>
          <w:szCs w:val="16"/>
          <w:lang w:val="x-none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/>
          <w:sz w:val="16"/>
          <w:szCs w:val="16"/>
        </w:rPr>
        <w:t>619-88-10</w:t>
      </w:r>
      <w:r w:rsidRPr="00315504">
        <w:rPr>
          <w:rFonts w:ascii="Arial" w:eastAsia="Arial Unicode MS" w:hAnsi="Arial"/>
          <w:sz w:val="16"/>
          <w:szCs w:val="16"/>
          <w:lang w:val="x-none"/>
        </w:rPr>
        <w:t xml:space="preserve"> (wew.12</w:t>
      </w:r>
      <w:r w:rsidRPr="00315504">
        <w:rPr>
          <w:rFonts w:ascii="Arial" w:eastAsia="Arial Unicode MS" w:hAnsi="Arial"/>
          <w:sz w:val="16"/>
          <w:szCs w:val="16"/>
        </w:rPr>
        <w:t>0</w:t>
      </w:r>
      <w:r w:rsidRPr="00315504">
        <w:rPr>
          <w:rFonts w:ascii="Arial" w:eastAsia="Arial Unicode MS" w:hAnsi="Arial"/>
          <w:sz w:val="16"/>
          <w:szCs w:val="16"/>
          <w:lang w:val="x-none"/>
        </w:rPr>
        <w:t>).</w:t>
      </w:r>
    </w:p>
    <w:p w:rsidR="000F54C5" w:rsidRPr="00032A47" w:rsidRDefault="000F54C5" w:rsidP="00B055E6">
      <w:pPr>
        <w:spacing w:before="120"/>
        <w:jc w:val="both"/>
        <w:rPr>
          <w:rFonts w:ascii="Arial" w:hAnsi="Arial" w:cs="Arial"/>
          <w:sz w:val="28"/>
        </w:rPr>
      </w:pPr>
    </w:p>
    <w:sectPr w:rsidR="000F54C5" w:rsidRPr="00032A47" w:rsidSect="00F736F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00" w:rsidRDefault="003B5800" w:rsidP="00735674">
      <w:r>
        <w:separator/>
      </w:r>
    </w:p>
  </w:endnote>
  <w:endnote w:type="continuationSeparator" w:id="0">
    <w:p w:rsidR="003B5800" w:rsidRDefault="003B5800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36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5674" w:rsidRDefault="00735674" w:rsidP="00735674">
            <w:pPr>
              <w:pStyle w:val="Stopka"/>
              <w:jc w:val="center"/>
            </w:pPr>
            <w:r w:rsidRPr="00735674">
              <w:rPr>
                <w:rFonts w:ascii="Arial" w:hAnsi="Arial" w:cs="Arial"/>
                <w:sz w:val="20"/>
              </w:rPr>
              <w:t xml:space="preserve">Strona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PAGE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126D7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  <w:r w:rsidRPr="00735674">
              <w:rPr>
                <w:rFonts w:ascii="Arial" w:hAnsi="Arial" w:cs="Arial"/>
                <w:sz w:val="20"/>
              </w:rPr>
              <w:t xml:space="preserve"> z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126D7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00" w:rsidRDefault="003B5800" w:rsidP="00735674">
      <w:r>
        <w:separator/>
      </w:r>
    </w:p>
  </w:footnote>
  <w:footnote w:type="continuationSeparator" w:id="0">
    <w:p w:rsidR="003B5800" w:rsidRDefault="003B5800" w:rsidP="0073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161ED"/>
    <w:multiLevelType w:val="hybridMultilevel"/>
    <w:tmpl w:val="09C67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126D7"/>
    <w:rsid w:val="00032A47"/>
    <w:rsid w:val="00062F1B"/>
    <w:rsid w:val="000A1A40"/>
    <w:rsid w:val="000F54C5"/>
    <w:rsid w:val="001352ED"/>
    <w:rsid w:val="001612AE"/>
    <w:rsid w:val="00262AC9"/>
    <w:rsid w:val="002729CE"/>
    <w:rsid w:val="0031765F"/>
    <w:rsid w:val="00330C3E"/>
    <w:rsid w:val="00344670"/>
    <w:rsid w:val="003823E8"/>
    <w:rsid w:val="003B5800"/>
    <w:rsid w:val="003C3D7E"/>
    <w:rsid w:val="00410467"/>
    <w:rsid w:val="004F423F"/>
    <w:rsid w:val="005664E9"/>
    <w:rsid w:val="00574035"/>
    <w:rsid w:val="00592408"/>
    <w:rsid w:val="005C6142"/>
    <w:rsid w:val="005E64D7"/>
    <w:rsid w:val="00695AF2"/>
    <w:rsid w:val="00735674"/>
    <w:rsid w:val="00761A10"/>
    <w:rsid w:val="007950E7"/>
    <w:rsid w:val="007C111E"/>
    <w:rsid w:val="007C4D38"/>
    <w:rsid w:val="008008EA"/>
    <w:rsid w:val="00800C52"/>
    <w:rsid w:val="00824F42"/>
    <w:rsid w:val="00877C2C"/>
    <w:rsid w:val="00967FCD"/>
    <w:rsid w:val="009B4946"/>
    <w:rsid w:val="009D6117"/>
    <w:rsid w:val="00A26C3A"/>
    <w:rsid w:val="00A3767C"/>
    <w:rsid w:val="00A57831"/>
    <w:rsid w:val="00A64305"/>
    <w:rsid w:val="00A97A84"/>
    <w:rsid w:val="00AE5910"/>
    <w:rsid w:val="00B055E6"/>
    <w:rsid w:val="00C15095"/>
    <w:rsid w:val="00C51F65"/>
    <w:rsid w:val="00CC66D5"/>
    <w:rsid w:val="00CC74FB"/>
    <w:rsid w:val="00CC76A0"/>
    <w:rsid w:val="00D137BB"/>
    <w:rsid w:val="00D30B04"/>
    <w:rsid w:val="00E121A0"/>
    <w:rsid w:val="00E73447"/>
    <w:rsid w:val="00EB5B62"/>
    <w:rsid w:val="00EC779B"/>
    <w:rsid w:val="00EF06B8"/>
    <w:rsid w:val="00F736F6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FE887-A61F-4A1D-AA8E-E5FB07CB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Kurek, Anna</cp:lastModifiedBy>
  <cp:revision>3</cp:revision>
  <cp:lastPrinted>2019-12-10T12:49:00Z</cp:lastPrinted>
  <dcterms:created xsi:type="dcterms:W3CDTF">2021-04-12T05:10:00Z</dcterms:created>
  <dcterms:modified xsi:type="dcterms:W3CDTF">2021-04-14T06:08:00Z</dcterms:modified>
</cp:coreProperties>
</file>