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5A327C">
        <w:rPr>
          <w:rFonts w:ascii="Arial" w:eastAsia="Arial Unicode MS" w:hAnsi="Arial" w:cs="Arial"/>
          <w:iCs/>
          <w:sz w:val="20"/>
          <w:szCs w:val="20"/>
        </w:rPr>
        <w:t>434</w:t>
      </w:r>
      <w:r w:rsidR="00D90DF0">
        <w:rPr>
          <w:rFonts w:ascii="Arial" w:eastAsia="Arial Unicode MS" w:hAnsi="Arial" w:cs="Arial"/>
          <w:iCs/>
          <w:sz w:val="20"/>
          <w:szCs w:val="20"/>
        </w:rPr>
        <w:t>/21</w:t>
      </w:r>
    </w:p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BA4806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5A327C">
        <w:rPr>
          <w:rFonts w:ascii="Arial" w:eastAsia="Arial Unicode MS" w:hAnsi="Arial" w:cs="Arial"/>
          <w:iCs/>
          <w:sz w:val="20"/>
          <w:szCs w:val="20"/>
        </w:rPr>
        <w:t>20 kwietnia 2021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31334B" w:rsidRPr="00BA4806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2C4188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2C4188">
        <w:rPr>
          <w:rFonts w:ascii="Arial" w:hAnsi="Arial" w:cs="Arial"/>
          <w:sz w:val="20"/>
          <w:szCs w:val="20"/>
          <w:lang w:eastAsia="en-US"/>
        </w:rPr>
        <w:t xml:space="preserve">(tekst jedn.: </w:t>
      </w:r>
      <w:r w:rsidR="009925DB">
        <w:rPr>
          <w:rFonts w:ascii="Arial" w:hAnsi="Arial" w:cs="Arial"/>
          <w:sz w:val="20"/>
          <w:szCs w:val="20"/>
          <w:lang w:eastAsia="en-US"/>
        </w:rPr>
        <w:t>Dz. U. z 2020 r., poz. 1990</w:t>
      </w:r>
      <w:r>
        <w:rPr>
          <w:rFonts w:ascii="Arial" w:hAnsi="Arial" w:cs="Arial"/>
          <w:sz w:val="20"/>
          <w:szCs w:val="20"/>
          <w:lang w:eastAsia="en-US"/>
        </w:rPr>
        <w:t xml:space="preserve"> ze zm.)</w:t>
      </w:r>
    </w:p>
    <w:p w:rsidR="0031334B" w:rsidRPr="00B507A8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>
        <w:rPr>
          <w:rFonts w:ascii="Arial" w:hAnsi="Arial" w:cs="Arial"/>
          <w:sz w:val="20"/>
          <w:szCs w:val="20"/>
          <w:lang w:eastAsia="en-US"/>
        </w:rPr>
        <w:t>nieruchomości przeznaczonej do oddania w użyczenie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ej do oddania w użyczenie"/>
        <w:tblDescription w:val="wykaz zawiera opis nieruchomości położonej w Wieliczce przeznaczonej do oddania w użyczenie na rzecz Krakowskiego Pogotowia Ratunkowego"/>
      </w:tblPr>
      <w:tblGrid>
        <w:gridCol w:w="750"/>
        <w:gridCol w:w="1009"/>
        <w:gridCol w:w="2205"/>
        <w:gridCol w:w="1276"/>
        <w:gridCol w:w="3969"/>
        <w:gridCol w:w="3827"/>
      </w:tblGrid>
      <w:tr w:rsidR="0031334B" w:rsidRPr="00B507A8" w:rsidTr="002A1194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B507A8" w:rsidTr="002A1194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314E49" w:rsidTr="002A1194">
        <w:trPr>
          <w:trHeight w:val="44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  <w:lang w:eastAsia="en-US"/>
              </w:rPr>
              <w:t>724/47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</w:rPr>
              <w:t>KR1I/00061565/1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931014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  <w:lang w:eastAsia="en-US"/>
              </w:rPr>
              <w:t>0,3086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2C3A0C" w:rsidP="006C5EE8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C3A0C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we wschodnich granicach miasta Wieliczka, w odległości ok. 2 km od Rynku w Wieliczce. Nieruchomość ma kształt nieregularny, wielokątny, wydłużony. Działka posiada dostęp do drogi publicznej – ul. Powstania Styczniowego</w:t>
            </w:r>
            <w:r w:rsid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6C5EE8">
              <w:rPr>
                <w:rFonts w:ascii="Arial" w:hAnsi="Arial" w:cs="Arial"/>
                <w:sz w:val="16"/>
                <w:szCs w:val="16"/>
                <w:lang w:eastAsia="en-US"/>
              </w:rPr>
              <w:t>poprzez służebność</w:t>
            </w:r>
            <w:r w:rsidR="00655425" w:rsidRP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przejazdu i przechodu przez nieruchomość Skarbu Państwa oznaczoną jako działka nr 724/46 o powierzchni 0,0287 </w:t>
            </w:r>
            <w:r w:rsidR="00260374">
              <w:rPr>
                <w:rFonts w:ascii="Arial" w:hAnsi="Arial" w:cs="Arial"/>
                <w:sz w:val="16"/>
                <w:szCs w:val="16"/>
                <w:lang w:eastAsia="en-US"/>
              </w:rPr>
              <w:t>ha</w:t>
            </w:r>
            <w:r w:rsidR="00655425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655425" w:rsidRP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362F66">
              <w:rPr>
                <w:rFonts w:ascii="Arial" w:hAnsi="Arial" w:cs="Arial"/>
                <w:sz w:val="16"/>
                <w:szCs w:val="16"/>
                <w:lang w:eastAsia="en-US"/>
              </w:rPr>
              <w:t>Nieruchomość ma dostęp do wszystkich mediów z działek sąsiednich, znajdujących się po drugiej stronie drogi.</w:t>
            </w:r>
            <w:r w:rsid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działce trwa budowa</w:t>
            </w:r>
            <w:r w:rsidR="007E1338">
              <w:t xml:space="preserve"> 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>budynku Krakowskiego Pogotowia Ratunkowego – miejsca stacjonowania Zespołów Ratownictwa Medycznego w Wieliczce</w:t>
            </w:r>
            <w:r w:rsidR="007E133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4B" w:rsidRPr="00314E49" w:rsidRDefault="00D552CE" w:rsidP="000B76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zgodnie z Miejscowym Planem Zagospodarowania Przestrzennego Miasta i Gminy Wieliczka – obszar „A”, przyjętego uchwałą Nr XLVI/763/2010 Rady Miejskiej z dnia 10.11.2010 roku, opublikowaną w Dz. Urz. Woj. </w:t>
            </w:r>
            <w:proofErr w:type="spellStart"/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Małop</w:t>
            </w:r>
            <w:proofErr w:type="spellEnd"/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. z 2010 roku, nr 662, poz. 5505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zm.</w:t>
            </w:r>
            <w:r>
              <w:t xml:space="preserve"> </w:t>
            </w: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działka nr 724/47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znajduje się </w:t>
            </w: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w terenach zabudowy usługowej (29UP) oraz terenach zieleni nieurządzonej (70Z), ponadto w granicach wskazanej działki znajduje się strefa ekologiczna – obszar stanowiący powiązania przyrodnicze</w:t>
            </w:r>
          </w:p>
        </w:tc>
      </w:tr>
    </w:tbl>
    <w:p w:rsidR="0031334B" w:rsidRPr="00BA4806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6974B8">
        <w:rPr>
          <w:rFonts w:ascii="Arial" w:eastAsia="Arial Unicode MS" w:hAnsi="Arial" w:cs="Arial"/>
          <w:sz w:val="16"/>
          <w:szCs w:val="16"/>
        </w:rPr>
        <w:t>23 kwietnia</w:t>
      </w:r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 w:rsidR="009925DB">
        <w:rPr>
          <w:rFonts w:ascii="Arial" w:eastAsia="Arial Unicode MS" w:hAnsi="Arial" w:cs="Arial"/>
          <w:sz w:val="16"/>
          <w:szCs w:val="16"/>
        </w:rPr>
        <w:t>21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r., do dnia </w:t>
      </w:r>
      <w:r w:rsidR="006974B8">
        <w:rPr>
          <w:rFonts w:ascii="Arial" w:eastAsia="Arial Unicode MS" w:hAnsi="Arial" w:cs="Arial"/>
          <w:sz w:val="16"/>
          <w:szCs w:val="16"/>
        </w:rPr>
        <w:t>14 maja</w:t>
      </w:r>
      <w:bookmarkStart w:id="0" w:name="_GoBack"/>
      <w:bookmarkEnd w:id="0"/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 w:rsidR="009925DB">
        <w:rPr>
          <w:rFonts w:ascii="Arial" w:eastAsia="Arial Unicode MS" w:hAnsi="Arial" w:cs="Arial"/>
          <w:sz w:val="16"/>
          <w:szCs w:val="16"/>
        </w:rPr>
        <w:t>21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</w:t>
      </w:r>
      <w:r w:rsidRPr="00CA1A01">
        <w:rPr>
          <w:rFonts w:ascii="Arial" w:eastAsia="Arial Unicode MS" w:hAnsi="Arial" w:cs="Arial"/>
          <w:sz w:val="16"/>
          <w:szCs w:val="16"/>
        </w:rPr>
        <w:t xml:space="preserve">oraz Krakowskiego Biura Geodezji i Terenów Rolnych przy ul. Gazowej 15 w Krakowie  </w:t>
      </w:r>
      <w:r w:rsidRPr="00BA4806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52DB2"/>
    <w:rsid w:val="000A7C30"/>
    <w:rsid w:val="000B7685"/>
    <w:rsid w:val="001041F5"/>
    <w:rsid w:val="00260374"/>
    <w:rsid w:val="002A1194"/>
    <w:rsid w:val="002C3A0C"/>
    <w:rsid w:val="0031334B"/>
    <w:rsid w:val="00362F66"/>
    <w:rsid w:val="0043717F"/>
    <w:rsid w:val="005706DE"/>
    <w:rsid w:val="00582A3F"/>
    <w:rsid w:val="005A327C"/>
    <w:rsid w:val="00655425"/>
    <w:rsid w:val="006974B8"/>
    <w:rsid w:val="006A4D86"/>
    <w:rsid w:val="006C5EE8"/>
    <w:rsid w:val="006F4BA7"/>
    <w:rsid w:val="00731215"/>
    <w:rsid w:val="00770C32"/>
    <w:rsid w:val="007E1338"/>
    <w:rsid w:val="007F0F9C"/>
    <w:rsid w:val="00931014"/>
    <w:rsid w:val="009925DB"/>
    <w:rsid w:val="009A4DF7"/>
    <w:rsid w:val="009B151B"/>
    <w:rsid w:val="00C36FFA"/>
    <w:rsid w:val="00C63419"/>
    <w:rsid w:val="00CD41B9"/>
    <w:rsid w:val="00D552CE"/>
    <w:rsid w:val="00D90DF0"/>
    <w:rsid w:val="00DF7038"/>
    <w:rsid w:val="00E20F08"/>
    <w:rsid w:val="00EB1409"/>
    <w:rsid w:val="00EB359E"/>
    <w:rsid w:val="00EC4B20"/>
    <w:rsid w:val="00F83B1D"/>
    <w:rsid w:val="00FA1A4B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Chmolowska, Małgorzata</cp:lastModifiedBy>
  <cp:revision>5</cp:revision>
  <cp:lastPrinted>2020-08-20T12:20:00Z</cp:lastPrinted>
  <dcterms:created xsi:type="dcterms:W3CDTF">2021-04-09T06:29:00Z</dcterms:created>
  <dcterms:modified xsi:type="dcterms:W3CDTF">2021-04-23T07:04:00Z</dcterms:modified>
</cp:coreProperties>
</file>