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A4" w:rsidRPr="006B36E0" w:rsidRDefault="000B5CA4" w:rsidP="000B5CA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bookmarkStart w:id="0" w:name="_GoBack"/>
      <w:bookmarkEnd w:id="0"/>
      <w:r w:rsidRPr="006B36E0">
        <w:rPr>
          <w:rFonts w:ascii="Arial" w:eastAsia="Arial Unicode MS" w:hAnsi="Arial" w:cs="Arial"/>
          <w:iCs/>
          <w:sz w:val="20"/>
          <w:szCs w:val="20"/>
          <w:lang w:eastAsia="pl-PL"/>
        </w:rPr>
        <w:t>Załącznik nr 1</w:t>
      </w:r>
      <w:r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do uchwały nr 1706/21</w:t>
      </w:r>
    </w:p>
    <w:p w:rsidR="000B5CA4" w:rsidRPr="006B36E0" w:rsidRDefault="000B5CA4" w:rsidP="000B5CA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6B36E0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0B5CA4" w:rsidRPr="006B36E0" w:rsidRDefault="000B5CA4" w:rsidP="000B5CA4">
      <w:pPr>
        <w:tabs>
          <w:tab w:val="left" w:pos="12600"/>
        </w:tabs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>z dnia 30 listopada 2021 r.</w:t>
      </w:r>
      <w:r w:rsidRPr="006B36E0">
        <w:rPr>
          <w:rFonts w:ascii="Arial" w:eastAsia="Arial Unicode MS" w:hAnsi="Arial" w:cs="Arial"/>
          <w:iCs/>
          <w:lang w:eastAsia="pl-PL"/>
        </w:rPr>
        <w:tab/>
      </w:r>
    </w:p>
    <w:p w:rsidR="000B5CA4" w:rsidRPr="006B36E0" w:rsidRDefault="000B5CA4" w:rsidP="000B5CA4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6B36E0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6B36E0">
        <w:rPr>
          <w:rFonts w:ascii="Arial" w:eastAsia="Arial Unicode MS" w:hAnsi="Arial" w:cs="Arial"/>
          <w:b/>
          <w:sz w:val="20"/>
          <w:szCs w:val="20"/>
          <w:lang w:eastAsia="pl-PL"/>
        </w:rPr>
        <w:br/>
        <w:t>zgodnie z art. 35 ustawy z dn. 21 sierpnia 1997 r. o gospodarce nieruchomościami</w:t>
      </w:r>
    </w:p>
    <w:p w:rsidR="000B5CA4" w:rsidRPr="006B36E0" w:rsidRDefault="000B5CA4" w:rsidP="000B5C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B36E0">
        <w:rPr>
          <w:rFonts w:ascii="Arial" w:eastAsia="Times New Roman" w:hAnsi="Arial" w:cs="Arial"/>
          <w:sz w:val="20"/>
          <w:szCs w:val="20"/>
        </w:rPr>
        <w:t xml:space="preserve">(tekst jednolity: Dz. U. </w:t>
      </w:r>
      <w:r w:rsidRPr="001F11D5">
        <w:rPr>
          <w:rFonts w:ascii="Arial" w:eastAsia="Times New Roman" w:hAnsi="Arial" w:cs="Arial"/>
          <w:sz w:val="20"/>
          <w:szCs w:val="20"/>
        </w:rPr>
        <w:t>z 2021 r. poz. 1899 z późn.zm.</w:t>
      </w:r>
      <w:r w:rsidRPr="006B36E0">
        <w:rPr>
          <w:rFonts w:ascii="Arial" w:eastAsia="Times New Roman" w:hAnsi="Arial" w:cs="Arial"/>
          <w:sz w:val="20"/>
          <w:szCs w:val="20"/>
        </w:rPr>
        <w:t>)</w:t>
      </w:r>
    </w:p>
    <w:p w:rsidR="000B5CA4" w:rsidRPr="006B36E0" w:rsidRDefault="000B5CA4" w:rsidP="000B5C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B36E0">
        <w:rPr>
          <w:rFonts w:ascii="Arial" w:eastAsia="Times New Roman" w:hAnsi="Arial" w:cs="Arial"/>
          <w:b/>
          <w:bCs/>
          <w:sz w:val="20"/>
          <w:szCs w:val="20"/>
        </w:rPr>
        <w:t>podaje do publicznej wiadomości</w:t>
      </w:r>
    </w:p>
    <w:p w:rsidR="000B5CA4" w:rsidRPr="006B36E0" w:rsidRDefault="000B5CA4" w:rsidP="000B5CA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36E0">
        <w:rPr>
          <w:rFonts w:ascii="Arial" w:eastAsia="Times New Roman" w:hAnsi="Arial" w:cs="Arial"/>
          <w:sz w:val="20"/>
          <w:szCs w:val="20"/>
        </w:rPr>
        <w:t xml:space="preserve">wykaz nieruchomości przeznaczonej do oddania w użyczenie na rzecz Szpitala Specjalistycznego im. Jędrzeja Śniadeckiego w Nowym Sączu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oddanych w użyczenie"/>
        <w:tblDescription w:val="opis nieruchomości przeznaczonej do oddania w użyczenie - nieruchomość położona w Nowym Sączu przy ul. Długosza 28, 30, 30a"/>
      </w:tblPr>
      <w:tblGrid>
        <w:gridCol w:w="938"/>
        <w:gridCol w:w="1097"/>
        <w:gridCol w:w="1524"/>
        <w:gridCol w:w="1222"/>
        <w:gridCol w:w="4145"/>
        <w:gridCol w:w="4932"/>
      </w:tblGrid>
      <w:tr w:rsidR="000B5CA4" w:rsidRPr="006B36E0" w:rsidTr="00893668">
        <w:trPr>
          <w:trHeight w:val="12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Pow.</w:t>
            </w: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działki</w:t>
            </w: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(ha)</w:t>
            </w:r>
          </w:p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Położenie i opis nieruchomości przeznaczonej do oddania w użyczenie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5CA4" w:rsidRPr="006B36E0" w:rsidTr="00893668">
        <w:trPr>
          <w:trHeight w:val="10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A4" w:rsidRPr="006B36E0" w:rsidRDefault="000B5CA4" w:rsidP="00893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5CA4" w:rsidRPr="006B36E0" w:rsidTr="00893668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NS1S/00061468/6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0,1582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Nieruchomość 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ołożona w Nowym Sączu, przy ul. </w:t>
            </w: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Długosza 28, 30 i 30a, przedmiotem użyczenia jest budynek o pow. 452 m</w:t>
            </w:r>
            <w:r w:rsidRPr="006B36E0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6B36E0">
              <w:rPr>
                <w:rFonts w:ascii="Arial" w:eastAsia="Times New Roman" w:hAnsi="Arial" w:cs="Arial"/>
                <w:sz w:val="16"/>
                <w:szCs w:val="16"/>
              </w:rPr>
              <w:t xml:space="preserve"> położony przy ul. Długosza 30a stanowiący budynek archiwum zakładowego Szpitala.</w:t>
            </w:r>
          </w:p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Media odcięte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0B5CA4" w:rsidRPr="006B36E0" w:rsidRDefault="000B5CA4" w:rsidP="0089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hAnsi="Arial" w:cs="Arial"/>
                <w:sz w:val="16"/>
                <w:szCs w:val="16"/>
              </w:rPr>
              <w:t xml:space="preserve">Według miejscowego planu zagospodarowania przestrzennego Miasta Nowy Sącz, zatwierdzonego uchwałą nr XV/147/2015 Rady Miasta Nowego Sącza z dnia 15 września 2015 r. nieruchomość znajduje się w terenie </w:t>
            </w:r>
            <w:proofErr w:type="spellStart"/>
            <w:r w:rsidRPr="006B36E0"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  <w:r w:rsidRPr="006B36E0">
              <w:rPr>
                <w:rFonts w:ascii="Arial" w:hAnsi="Arial" w:cs="Arial"/>
                <w:sz w:val="16"/>
                <w:szCs w:val="16"/>
              </w:rPr>
              <w:t>. symbolem C36 U/M – tereny usługowo-mieszkaniowe</w:t>
            </w:r>
          </w:p>
        </w:tc>
      </w:tr>
    </w:tbl>
    <w:p w:rsidR="000B5CA4" w:rsidRPr="006B36E0" w:rsidRDefault="000B5CA4" w:rsidP="000B5CA4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0B5CA4" w:rsidRPr="006B36E0" w:rsidRDefault="000B5CA4" w:rsidP="000B5CA4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Niniejszy wykaz zostaje wywieszony na okres 21 dni tj. od dnia </w:t>
      </w:r>
      <w:r>
        <w:rPr>
          <w:rFonts w:ascii="Arial" w:eastAsia="Arial Unicode MS" w:hAnsi="Arial" w:cs="Arial"/>
          <w:sz w:val="16"/>
          <w:szCs w:val="16"/>
          <w:lang w:eastAsia="pl-PL"/>
        </w:rPr>
        <w:t>2 grudnia 2021 r.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 do </w:t>
      </w:r>
      <w:r>
        <w:rPr>
          <w:rFonts w:ascii="Arial" w:eastAsia="Arial Unicode MS" w:hAnsi="Arial" w:cs="Arial"/>
          <w:sz w:val="16"/>
          <w:szCs w:val="16"/>
          <w:lang w:eastAsia="pl-PL"/>
        </w:rPr>
        <w:t xml:space="preserve">23 grudnia 2021 r. 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>na tablicy ogłoszeń w siedzibie Urzędu Marszałkowskiego Województwa Ma</w:t>
      </w:r>
      <w:r>
        <w:rPr>
          <w:rFonts w:ascii="Arial" w:eastAsia="Arial Unicode MS" w:hAnsi="Arial" w:cs="Arial"/>
          <w:sz w:val="16"/>
          <w:szCs w:val="16"/>
          <w:lang w:eastAsia="pl-PL"/>
        </w:rPr>
        <w:t>łopolskiego ul. 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Racławicka 56 w Krakowie 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lastRenderedPageBreak/>
        <w:t>(parter oraz III p. nowy budynek) oraz Krakowskiego Biura Geodezji i Terenów Rolnych, ul. Gazowa 15 w Krakowie oraz opublikowany w Biuletynie Informacji Publicznej Urzędu  Marszałkowskiego Województwa Małopolskiego i na stronie internetowej Urzędu Marszałkowskiego Województwa Małopolskiego.</w:t>
      </w:r>
    </w:p>
    <w:p w:rsidR="000B5CA4" w:rsidRPr="006B36E0" w:rsidRDefault="000B5CA4" w:rsidP="000B5CA4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0B5CA4" w:rsidRPr="006B36E0" w:rsidRDefault="000B5CA4" w:rsidP="000B5CA4">
      <w:pPr>
        <w:spacing w:after="120" w:line="240" w:lineRule="auto"/>
        <w:rPr>
          <w:rFonts w:ascii="Arial" w:eastAsia="Arial Unicode MS" w:hAnsi="Arial" w:cs="Arial"/>
          <w:sz w:val="16"/>
          <w:szCs w:val="16"/>
          <w:lang w:eastAsia="pl-PL"/>
        </w:rPr>
      </w:pPr>
      <w:r w:rsidRPr="006B36E0">
        <w:rPr>
          <w:rFonts w:ascii="Arial" w:eastAsia="Arial Unicode MS" w:hAnsi="Arial" w:cs="Arial"/>
          <w:sz w:val="16"/>
          <w:szCs w:val="16"/>
          <w:lang w:eastAsia="pl-PL"/>
        </w:rPr>
        <w:t>Szczegółowe warunki umowy zostaną określone w zawieranej umowie.</w:t>
      </w:r>
    </w:p>
    <w:p w:rsidR="000B5CA4" w:rsidRPr="006B36E0" w:rsidRDefault="000B5CA4" w:rsidP="000B5CA4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Informacje dotyczące nieruchomości są udzielane w Urzędzie Marszałkowskim Województwa Małopolskiego, Departament Nadzoru Właścicielskiego i Gospodarki, ul. Racławicka 56, pokój nr 353 w godz. 8.00-16.00, tel. (012) 63 03 113 </w:t>
      </w:r>
      <w:r w:rsidRPr="006B36E0">
        <w:rPr>
          <w:rFonts w:ascii="Arial" w:eastAsia="Arial Unicode MS" w:hAnsi="Arial" w:cs="Times New Roman"/>
          <w:sz w:val="16"/>
          <w:szCs w:val="16"/>
          <w:lang w:eastAsia="pl-PL"/>
        </w:rPr>
        <w:t>oraz w Krakowskim Biurze Geodezji i Terenów Rolnych w Krakowie ul. Gazowa 15, tel. (0-12) 61 98 810 wew. 120.</w:t>
      </w:r>
    </w:p>
    <w:p w:rsidR="000B5CA4" w:rsidRPr="006B36E0" w:rsidRDefault="000B5CA4" w:rsidP="000B5CA4"/>
    <w:p w:rsidR="00441F43" w:rsidRDefault="00441F43"/>
    <w:sectPr w:rsidR="00441F43" w:rsidSect="003214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A4"/>
    <w:rsid w:val="000B5CA4"/>
    <w:rsid w:val="00441F43"/>
    <w:rsid w:val="00873785"/>
    <w:rsid w:val="00D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A2B9-E6B2-4215-9B63-2F55BBFE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Strug, Magdalena</dc:creator>
  <cp:keywords/>
  <dc:description/>
  <cp:lastModifiedBy>Kurek, Anna</cp:lastModifiedBy>
  <cp:revision>2</cp:revision>
  <dcterms:created xsi:type="dcterms:W3CDTF">2021-12-06T07:38:00Z</dcterms:created>
  <dcterms:modified xsi:type="dcterms:W3CDTF">2021-12-06T07:38:00Z</dcterms:modified>
</cp:coreProperties>
</file>