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3E" w:rsidRDefault="0046633E" w:rsidP="0046633E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Załącznik do uchwały Nr 645/21</w:t>
      </w:r>
    </w:p>
    <w:p w:rsidR="0046633E" w:rsidRDefault="0046633E" w:rsidP="0046633E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46633E" w:rsidRDefault="0046633E" w:rsidP="0046633E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dnia 25 maja 2021 r.</w:t>
      </w:r>
    </w:p>
    <w:p w:rsidR="0046633E" w:rsidRDefault="0046633E" w:rsidP="0046633E">
      <w:pPr>
        <w:pStyle w:val="Nagwek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</w:rPr>
        <w:t>Zarząd Województwa Małopolskiego</w:t>
      </w:r>
      <w:r>
        <w:rPr>
          <w:rFonts w:ascii="Arial" w:hAnsi="Arial" w:cs="Arial"/>
          <w:color w:val="auto"/>
          <w:sz w:val="20"/>
        </w:rPr>
        <w:br/>
        <w:t>zgodnie z art. 35 ustawy z dn. 21 sierpnia 1997 r. o gospodarce nieruchomościami</w:t>
      </w:r>
    </w:p>
    <w:p w:rsidR="0046633E" w:rsidRDefault="0046633E" w:rsidP="0046633E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U.2020.1990 ze zm.)</w:t>
      </w:r>
    </w:p>
    <w:p w:rsidR="0046633E" w:rsidRDefault="0046633E" w:rsidP="0046633E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najem w drodze przetargu, obejmujący lokale mieszkalne, położone przy ul. Babińskiego 29 w Krakowie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przeznaczonych do wynajmu"/>
        <w:tblDescription w:val="Tabela zawiera dane nieruchomości obejmujące lokale mieszkalne położone przy ul. Babińskiego 29. W tabeli ujawniono oznaczenie nieuchomości, oznaczenie lokalu mieszkalnego i jego opis, powierzchnię oraz stawkę wywoławczą czynszu i termin wnoszenia czynszu.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46633E" w:rsidTr="0046633E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46633E" w:rsidTr="0046633E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067"/>
        </w:trPr>
        <w:tc>
          <w:tcPr>
            <w:tcW w:w="4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Budynek nr 20, lok.nr 13 o pow. 39,03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 piętrze, składający się z pokoju, kuchni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korytarzu, zaopatrzony w instalację wodną, kanalizacyjną c.o. i elektryczną (poz. 1)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10,34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 góry </w:t>
            </w:r>
          </w:p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10-go każdego miesiąca</w:t>
            </w: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20, lok. nr 17 o pow. 39,03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piętrze, składający się z pokoju, kuchni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korytarzu, zaopatrzony w instalację wodną, kanalizacyjną c.o. i elektryczną (poz. 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20, lok. nr 18 o pow. 39,28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położony na II piętrze, (poz. 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3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21, lok. nr 8 o pow. 51,34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 piętrze, składający się z pokoju, kuchni,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łazienki, przedpokoju  zaopatrzony w instalację wodną, kanalizacyjną c.o. i elektryczną (poz. 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22A, lok. nr 12 o pow. 16,88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parterze, składający się z pokoju, kuchni,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łazienki, przedpokoju, zaopatrzony w instalację wodną, kanalizacyjną c.o. i elektryczną (poz.5)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9,83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22A, lok. nr 30 o pow. 13,9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piętrze, składający się z pokoju, aneksu kuchennego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zaopatrzony w instalację wodną, kanalizacyjną c.o. i elektryczną (poz. 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22A, lok. nr 31 o pow. 16,3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piętrze, składający się z pokoju, aneksu kuchennego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zaopatrzony w instalację wodną, kanalizacyjną c.o. i elektryczną (poz.7)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22A, lok. nr 34 o pow. 19,5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piętrze, składający się z pokoju, aneksu kuchennego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,, przedpokoju,  zaopatrzony w instalację wodną, kanalizacyjną c.o. i elektryczną (poz. 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25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22A, lok. nr 35 o pow. 15,5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piętrze, składający się z pokoju, aneksu kuchennego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zaopatrzony w instalację wodną, kanalizacyjną c.o. i elektryczną (poz. 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33E" w:rsidTr="0046633E">
        <w:trPr>
          <w:trHeight w:val="179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Budynek nr 30, lok. nr 2 o pow. 44,99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parterze, składający się z pokoju, kuchni,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zaopatrzony w instalację wodną, kanalizacyjną c.o. i elektryczną (poz.10)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E" w:rsidRDefault="0046633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46633E" w:rsidRDefault="0046633E" w:rsidP="0046633E">
      <w:pPr>
        <w:jc w:val="both"/>
        <w:rPr>
          <w:rFonts w:ascii="Arial" w:hAnsi="Arial" w:cs="Arial"/>
          <w:color w:val="000000"/>
        </w:rPr>
      </w:pPr>
    </w:p>
    <w:p w:rsidR="0046633E" w:rsidRDefault="0046633E" w:rsidP="0046633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Niniejszy wykaz zostaje wywieszony na okres 21 dni, tj. od </w:t>
      </w:r>
      <w:r>
        <w:rPr>
          <w:rFonts w:ascii="Arial" w:hAnsi="Arial" w:cs="Arial"/>
          <w:color w:val="000000"/>
          <w:sz w:val="20"/>
          <w:szCs w:val="20"/>
        </w:rPr>
        <w:t xml:space="preserve">26 maja </w:t>
      </w:r>
      <w:r>
        <w:rPr>
          <w:rFonts w:ascii="Arial" w:hAnsi="Arial" w:cs="Arial"/>
          <w:color w:val="000000"/>
          <w:sz w:val="20"/>
          <w:szCs w:val="20"/>
        </w:rPr>
        <w:t xml:space="preserve">2021 r. do </w:t>
      </w:r>
      <w:r>
        <w:rPr>
          <w:rFonts w:ascii="Arial" w:hAnsi="Arial" w:cs="Arial"/>
          <w:color w:val="000000"/>
          <w:sz w:val="20"/>
          <w:szCs w:val="20"/>
        </w:rPr>
        <w:t>16 czerwca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2021 r. w siedzibie Urzędu Marszałkowskiego Województwa Małopolskiego, Szpitala Klinicznego im. dr. J. Babińskiego SP ZOZ w Krakowie oraz Spółki Małopolskie Parki Przemysłowe sp. z o.o. oraz opublikowany w Biuletynie Informacji Publicznej Urzędu Marszałkowskiego Województwa Małopolskiego i na stronie internetowej Urzędu Marszałkowskiego Województwa Małopolskiego. </w:t>
      </w:r>
    </w:p>
    <w:p w:rsidR="0046633E" w:rsidRDefault="0046633E" w:rsidP="0046633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Szczegółowe warunki umowy najmu, zostaną określone w zawieranej umowie.</w:t>
      </w:r>
    </w:p>
    <w:p w:rsidR="0046633E" w:rsidRDefault="0046633E" w:rsidP="004663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Informacje dotyczące lokalu mieszkalnego udzielane są przez Spółkę Małopolskie Parki Przemysłowe sp. z o.o. pod nr tel. 12 42 62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186</w:t>
      </w:r>
    </w:p>
    <w:p w:rsidR="00C53B07" w:rsidRDefault="00C53B07"/>
    <w:sectPr w:rsidR="00C53B07" w:rsidSect="00A25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21"/>
    <w:rsid w:val="0046633E"/>
    <w:rsid w:val="00A25F63"/>
    <w:rsid w:val="00C53B07"/>
    <w:rsid w:val="00C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D720-8526-4D65-930A-6319763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3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4663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46633E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633E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3179</Characters>
  <Application>Microsoft Office Word</Application>
  <DocSecurity>0</DocSecurity>
  <Lines>26</Lines>
  <Paragraphs>7</Paragraphs>
  <ScaleCrop>false</ScaleCrop>
  <Company>UMWM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Olszewska-Kizlich, Katarzyna</cp:lastModifiedBy>
  <cp:revision>4</cp:revision>
  <dcterms:created xsi:type="dcterms:W3CDTF">2021-05-25T10:56:00Z</dcterms:created>
  <dcterms:modified xsi:type="dcterms:W3CDTF">2021-05-25T11:01:00Z</dcterms:modified>
</cp:coreProperties>
</file>