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ED" w:rsidRPr="007F52ED" w:rsidRDefault="00212FF8" w:rsidP="007F52ED">
      <w:pPr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>
        <w:rPr>
          <w:rFonts w:ascii="Arial" w:eastAsia="Arial Unicode MS" w:hAnsi="Arial" w:cs="Arial"/>
          <w:iCs/>
          <w:lang w:eastAsia="pl-PL"/>
        </w:rPr>
        <w:t>Załącznik nr 3</w:t>
      </w:r>
      <w:r w:rsidR="007F52ED" w:rsidRPr="007F52ED">
        <w:rPr>
          <w:rFonts w:ascii="Arial" w:eastAsia="Arial Unicode MS" w:hAnsi="Arial" w:cs="Arial"/>
          <w:iCs/>
          <w:lang w:eastAsia="pl-PL"/>
        </w:rPr>
        <w:t xml:space="preserve"> do uchwały nr </w:t>
      </w:r>
      <w:r w:rsidR="00C9366B">
        <w:rPr>
          <w:rFonts w:ascii="Arial" w:eastAsia="Arial Unicode MS" w:hAnsi="Arial" w:cs="Arial"/>
          <w:iCs/>
          <w:lang w:eastAsia="pl-PL"/>
        </w:rPr>
        <w:t>337/18</w:t>
      </w:r>
    </w:p>
    <w:p w:rsidR="007F52ED" w:rsidRPr="007F52ED" w:rsidRDefault="007F52ED" w:rsidP="007F52ED">
      <w:pPr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 w:rsidRPr="007F52ED">
        <w:rPr>
          <w:rFonts w:ascii="Arial" w:eastAsia="Arial Unicode MS" w:hAnsi="Arial" w:cs="Arial"/>
          <w:iCs/>
          <w:lang w:eastAsia="pl-PL"/>
        </w:rPr>
        <w:t>Zarządu Województwa Małopolskiego</w:t>
      </w:r>
    </w:p>
    <w:p w:rsidR="007F52ED" w:rsidRPr="007F52ED" w:rsidRDefault="007F52ED" w:rsidP="007F52ED">
      <w:pPr>
        <w:tabs>
          <w:tab w:val="left" w:pos="12600"/>
        </w:tabs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 w:rsidRPr="007F52ED">
        <w:rPr>
          <w:rFonts w:ascii="Arial" w:eastAsia="Arial Unicode MS" w:hAnsi="Arial" w:cs="Arial"/>
          <w:iCs/>
          <w:lang w:eastAsia="pl-PL"/>
        </w:rPr>
        <w:t xml:space="preserve">z dnia </w:t>
      </w:r>
      <w:r w:rsidR="00C9366B">
        <w:rPr>
          <w:rFonts w:ascii="Arial" w:eastAsia="Arial Unicode MS" w:hAnsi="Arial" w:cs="Arial"/>
          <w:iCs/>
          <w:lang w:eastAsia="pl-PL"/>
        </w:rPr>
        <w:t>6 marca 2018 r.</w:t>
      </w:r>
      <w:r w:rsidRPr="007F52ED">
        <w:rPr>
          <w:rFonts w:ascii="Arial" w:eastAsia="Arial Unicode MS" w:hAnsi="Arial" w:cs="Arial"/>
          <w:iCs/>
          <w:lang w:eastAsia="pl-PL"/>
        </w:rPr>
        <w:tab/>
      </w:r>
    </w:p>
    <w:p w:rsidR="007F52ED" w:rsidRPr="007F52ED" w:rsidRDefault="007F52ED" w:rsidP="00647596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7F52ED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7F52ED">
        <w:rPr>
          <w:rFonts w:ascii="Arial" w:eastAsia="Arial Unicode MS" w:hAnsi="Arial" w:cs="Arial"/>
          <w:b/>
          <w:sz w:val="20"/>
          <w:szCs w:val="20"/>
          <w:lang w:eastAsia="pl-PL"/>
        </w:rPr>
        <w:br/>
        <w:t>zgodnie z art. 35 ustawy z dn. 21 sierpnia 1997 r. o gospodarce nieruchomościami</w:t>
      </w:r>
    </w:p>
    <w:p w:rsidR="007F52ED" w:rsidRPr="007F52ED" w:rsidRDefault="007F52ED" w:rsidP="006475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F52ED">
        <w:rPr>
          <w:rFonts w:ascii="Arial" w:eastAsia="Times New Roman" w:hAnsi="Arial" w:cs="Arial"/>
          <w:sz w:val="20"/>
          <w:szCs w:val="20"/>
        </w:rPr>
        <w:t xml:space="preserve">(tekst jednolity: Dz. U.2018.121 z </w:t>
      </w:r>
      <w:proofErr w:type="spellStart"/>
      <w:r w:rsidRPr="007F52ED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7F52ED">
        <w:rPr>
          <w:rFonts w:ascii="Arial" w:eastAsia="Times New Roman" w:hAnsi="Arial" w:cs="Arial"/>
          <w:sz w:val="20"/>
          <w:szCs w:val="20"/>
        </w:rPr>
        <w:t>. zm.)</w:t>
      </w:r>
    </w:p>
    <w:p w:rsidR="007E0965" w:rsidRDefault="007F52ED" w:rsidP="00647596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F52ED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</w:p>
    <w:p w:rsidR="007F52ED" w:rsidRPr="007F52ED" w:rsidRDefault="007F52ED" w:rsidP="0064759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52ED">
        <w:rPr>
          <w:rFonts w:ascii="Arial" w:eastAsia="Times New Roman" w:hAnsi="Arial" w:cs="Arial"/>
          <w:sz w:val="20"/>
          <w:szCs w:val="20"/>
        </w:rPr>
        <w:t>wykaz nieruchomości przeznaczonych do oddania w użyczenie</w:t>
      </w:r>
      <w:r w:rsidR="00647596">
        <w:rPr>
          <w:rFonts w:ascii="Arial" w:eastAsia="Times New Roman" w:hAnsi="Arial" w:cs="Arial"/>
          <w:sz w:val="20"/>
          <w:szCs w:val="20"/>
        </w:rPr>
        <w:t xml:space="preserve"> na rzecz Małopolskiego Zarządu Melioracji i Urządzeń Wodnych w Krakowie w likwidacji oraz na rzecz Małopolskiego Centrum Nauki w Krakowie.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097"/>
        <w:gridCol w:w="1524"/>
        <w:gridCol w:w="1222"/>
        <w:gridCol w:w="4050"/>
        <w:gridCol w:w="5027"/>
      </w:tblGrid>
      <w:tr w:rsidR="007F52ED" w:rsidRPr="007F52ED" w:rsidTr="007E0965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Położenie i opis nieruchomości przeznaczonej do oddania w użyczenie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52ED" w:rsidRPr="007F52ED" w:rsidTr="007E0965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F52ED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52ED" w:rsidRPr="007F52ED" w:rsidTr="007E0965">
        <w:trPr>
          <w:trHeight w:val="1223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47/23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 xml:space="preserve">118, jedn. </w:t>
            </w:r>
            <w:proofErr w:type="spellStart"/>
            <w:r w:rsidRPr="007F52ED">
              <w:rPr>
                <w:rFonts w:ascii="Arial" w:eastAsia="Times New Roman" w:hAnsi="Arial" w:cs="Arial"/>
                <w:sz w:val="16"/>
                <w:szCs w:val="16"/>
              </w:rPr>
              <w:t>ewid</w:t>
            </w:r>
            <w:proofErr w:type="spellEnd"/>
            <w:r w:rsidRPr="007F52ED">
              <w:rPr>
                <w:rFonts w:ascii="Arial" w:eastAsia="Times New Roman" w:hAnsi="Arial" w:cs="Arial"/>
                <w:sz w:val="16"/>
                <w:szCs w:val="16"/>
              </w:rPr>
              <w:t>. Śródmieście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KR1P/00375269/7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>0,0174 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 xml:space="preserve">Budynek biurowy, ul. Szlak 73, Kraków. 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 pomieszczeń o różnym przeznaczeniu, w tym biurowym, z toaletami i korytarzami o łącznej powierzchni 376,05 m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znajdujących się w piwnicy, na parterze, V piętrze i poddaszu budynku.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>Pomieszczenia  zaopatrzone w energię elektryczną, co, ciepłą i zimną wodę.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>Nieruchomość nie jest objęta miejscowym planem zagospodarowania przestrzennego. Zgodnie ze studium uwarunkowań i kierunków zagospodarowania przestrzennego Miasta Krakowa – dokument ujednolicony (Uchwała nr XII/87/03 z 16 kwietnia 2003 r. zmieniona uchwałą nr XCIII/1256/10 z 3 marca 2010 r. zmieniona uchwałą nr CXII/1700/14 z 9 lipca 2014 r.) nieruchomość położona jest w obszarze oznaczonym symbolem (UM) – tereny zabudowy usługowej oraz zabudowy mieszkaniowej wielorodzinnej.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52ED" w:rsidRPr="007F52ED" w:rsidTr="007E0965">
        <w:trPr>
          <w:trHeight w:val="1222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52ED">
              <w:rPr>
                <w:rFonts w:ascii="Arial" w:eastAsia="Times New Roman" w:hAnsi="Arial" w:cs="Arial"/>
                <w:sz w:val="16"/>
                <w:szCs w:val="16"/>
              </w:rPr>
              <w:t>Budynek biurowy, ul. Szlak 73, Kraków.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8 pomieszczeń biurowych z toaletami i korytarzem o łącznej powierzchni 163,05 m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7F52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znajdujących się na III piętrze budynku. </w:t>
            </w:r>
            <w:r w:rsidRPr="007F52ED">
              <w:rPr>
                <w:rFonts w:ascii="Arial" w:eastAsia="Times New Roman" w:hAnsi="Arial" w:cs="Arial"/>
                <w:sz w:val="16"/>
                <w:szCs w:val="16"/>
              </w:rPr>
              <w:t>Pomieszczenia  zaopatrzone w energię elektryczną, co, ciepłą i zimną wodę.</w:t>
            </w:r>
          </w:p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ED" w:rsidRPr="007F52ED" w:rsidRDefault="007F52ED" w:rsidP="007F5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E0965" w:rsidRDefault="007E0965" w:rsidP="007F52ED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7F52ED" w:rsidRPr="007F52ED" w:rsidRDefault="007F52ED" w:rsidP="007F52ED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val="x-none" w:eastAsia="pl-PL"/>
        </w:rPr>
      </w:pPr>
      <w:r w:rsidRPr="007F52ED">
        <w:rPr>
          <w:rFonts w:ascii="Arial" w:eastAsia="Arial Unicode MS" w:hAnsi="Arial" w:cs="Arial"/>
          <w:sz w:val="16"/>
          <w:szCs w:val="16"/>
          <w:lang w:eastAsia="pl-PL"/>
        </w:rPr>
        <w:t>Niniejszy wykaz zostaje wywiesz</w:t>
      </w:r>
      <w:r w:rsidR="00D7571A">
        <w:rPr>
          <w:rFonts w:ascii="Arial" w:eastAsia="Arial Unicode MS" w:hAnsi="Arial" w:cs="Arial"/>
          <w:sz w:val="16"/>
          <w:szCs w:val="16"/>
          <w:lang w:eastAsia="pl-PL"/>
        </w:rPr>
        <w:t>ony na okres 21 dni tj. od dnia 8 marca</w:t>
      </w:r>
      <w:r w:rsidRPr="007F52ED">
        <w:rPr>
          <w:rFonts w:ascii="Arial" w:eastAsia="Arial Unicode MS" w:hAnsi="Arial" w:cs="Arial"/>
          <w:sz w:val="16"/>
          <w:szCs w:val="16"/>
          <w:lang w:eastAsia="pl-PL"/>
        </w:rPr>
        <w:t xml:space="preserve"> 2018 r., do dnia </w:t>
      </w:r>
      <w:r w:rsidR="00D7571A">
        <w:rPr>
          <w:rFonts w:ascii="Arial" w:eastAsia="Arial Unicode MS" w:hAnsi="Arial" w:cs="Arial"/>
          <w:sz w:val="16"/>
          <w:szCs w:val="16"/>
          <w:lang w:eastAsia="pl-PL"/>
        </w:rPr>
        <w:t>28 marca</w:t>
      </w:r>
      <w:bookmarkStart w:id="0" w:name="_GoBack"/>
      <w:bookmarkEnd w:id="0"/>
      <w:r w:rsidRPr="007F52ED">
        <w:rPr>
          <w:rFonts w:ascii="Arial" w:eastAsia="Arial Unicode MS" w:hAnsi="Arial" w:cs="Arial"/>
          <w:sz w:val="16"/>
          <w:szCs w:val="16"/>
          <w:lang w:eastAsia="pl-PL"/>
        </w:rPr>
        <w:t xml:space="preserve"> 2018 r. na tablicy ogłoszeń w siedzibie Urzędu Marszałkowskiego Województwa Małopolskiego ul. Racławicka 56 w Krakowie (parter oraz III p. nowy budynek) oraz Krakowskiego Biura Geodezji i Terenów Rolnych, ul. Gazowa 15 w Krakowie oraz opublikowany w Biuletynie Informacji Publicznej Urzędu  Marszałkowskiego Województwa Małopolskiego i na stronie internetowej Urzędu Marszałkowskiego Województwa Małopolskiego.</w:t>
      </w:r>
    </w:p>
    <w:p w:rsidR="007F52ED" w:rsidRPr="007F52ED" w:rsidRDefault="007F52ED" w:rsidP="007F52ED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7F52ED" w:rsidRPr="007F52ED" w:rsidRDefault="007F52ED" w:rsidP="007F52ED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7F52ED">
        <w:rPr>
          <w:rFonts w:ascii="Arial" w:eastAsia="Arial Unicode MS" w:hAnsi="Arial" w:cs="Arial"/>
          <w:sz w:val="16"/>
          <w:szCs w:val="16"/>
          <w:lang w:eastAsia="pl-PL"/>
        </w:rPr>
        <w:t>Szczegółowe warunki umów zostaną określone w zawieranych umowach.</w:t>
      </w:r>
    </w:p>
    <w:p w:rsidR="002B6F02" w:rsidRPr="007F52ED" w:rsidRDefault="007F52ED" w:rsidP="007F52ED">
      <w:pPr>
        <w:rPr>
          <w:rFonts w:ascii="Arial" w:hAnsi="Arial" w:cs="Arial"/>
          <w:sz w:val="16"/>
          <w:szCs w:val="16"/>
        </w:rPr>
      </w:pPr>
      <w:r w:rsidRPr="007F52ED">
        <w:rPr>
          <w:rFonts w:ascii="Arial" w:eastAsia="Arial Unicode MS" w:hAnsi="Arial" w:cs="Arial"/>
          <w:sz w:val="16"/>
          <w:szCs w:val="16"/>
          <w:lang w:eastAsia="pl-PL"/>
        </w:rPr>
        <w:t xml:space="preserve">Informacje dotyczące nieruchomości są udzielane  </w:t>
      </w:r>
      <w:r w:rsidRPr="007F52ED">
        <w:rPr>
          <w:rFonts w:ascii="Arial" w:eastAsia="Arial Unicode MS" w:hAnsi="Arial" w:cs="Arial"/>
          <w:sz w:val="16"/>
          <w:szCs w:val="16"/>
          <w:lang w:val="x-none" w:eastAsia="pl-PL"/>
        </w:rPr>
        <w:t xml:space="preserve">w Urzędzie Marszałkowskim Województwa Małopolskiego, Departament </w:t>
      </w:r>
      <w:r w:rsidRPr="007F52ED">
        <w:rPr>
          <w:rFonts w:ascii="Arial" w:eastAsia="Arial Unicode MS" w:hAnsi="Arial" w:cs="Arial"/>
          <w:sz w:val="16"/>
          <w:szCs w:val="16"/>
          <w:lang w:eastAsia="pl-PL"/>
        </w:rPr>
        <w:t>Skarbu i Gospodarki</w:t>
      </w:r>
      <w:r w:rsidRPr="007F52ED">
        <w:rPr>
          <w:rFonts w:ascii="Arial" w:eastAsia="Arial Unicode MS" w:hAnsi="Arial" w:cs="Arial"/>
          <w:sz w:val="16"/>
          <w:szCs w:val="16"/>
          <w:lang w:val="x-none" w:eastAsia="pl-PL"/>
        </w:rPr>
        <w:t>, ul. Racławicka 56, pokój nr 353 w</w:t>
      </w:r>
      <w:r w:rsidRPr="007F52ED">
        <w:rPr>
          <w:rFonts w:ascii="Arial" w:eastAsia="Arial Unicode MS" w:hAnsi="Arial" w:cs="Arial"/>
          <w:sz w:val="16"/>
          <w:szCs w:val="16"/>
          <w:lang w:eastAsia="pl-PL"/>
        </w:rPr>
        <w:t> </w:t>
      </w:r>
      <w:r w:rsidRPr="007F52ED">
        <w:rPr>
          <w:rFonts w:ascii="Arial" w:eastAsia="Arial Unicode MS" w:hAnsi="Arial" w:cs="Arial"/>
          <w:sz w:val="16"/>
          <w:szCs w:val="16"/>
          <w:lang w:val="x-none" w:eastAsia="pl-PL"/>
        </w:rPr>
        <w:t>godz. 8.00-1</w:t>
      </w:r>
      <w:r w:rsidRPr="007F52ED">
        <w:rPr>
          <w:rFonts w:ascii="Arial" w:eastAsia="Arial Unicode MS" w:hAnsi="Arial" w:cs="Arial"/>
          <w:sz w:val="16"/>
          <w:szCs w:val="16"/>
          <w:lang w:eastAsia="pl-PL"/>
        </w:rPr>
        <w:t>5</w:t>
      </w:r>
      <w:r w:rsidRPr="007F52ED">
        <w:rPr>
          <w:rFonts w:ascii="Arial" w:eastAsia="Arial Unicode MS" w:hAnsi="Arial" w:cs="Arial"/>
          <w:sz w:val="16"/>
          <w:szCs w:val="16"/>
          <w:lang w:val="x-none" w:eastAsia="pl-PL"/>
        </w:rPr>
        <w:t>.00, tel. (012) 63 03</w:t>
      </w:r>
      <w:r w:rsidR="00E13C13">
        <w:rPr>
          <w:rFonts w:ascii="Arial" w:eastAsia="Arial Unicode MS" w:hAnsi="Arial" w:cs="Arial"/>
          <w:sz w:val="16"/>
          <w:szCs w:val="16"/>
          <w:lang w:val="x-none" w:eastAsia="pl-PL"/>
        </w:rPr>
        <w:t> </w:t>
      </w:r>
      <w:r w:rsidRPr="007F52ED">
        <w:rPr>
          <w:rFonts w:ascii="Arial" w:eastAsia="Arial Unicode MS" w:hAnsi="Arial" w:cs="Arial"/>
          <w:sz w:val="16"/>
          <w:szCs w:val="16"/>
          <w:lang w:eastAsia="pl-PL"/>
        </w:rPr>
        <w:t>552</w:t>
      </w:r>
      <w:r w:rsidR="00E13C13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="00E13C13" w:rsidRPr="00416FCB">
        <w:rPr>
          <w:rFonts w:ascii="Arial" w:eastAsia="Arial Unicode MS" w:hAnsi="Arial"/>
          <w:sz w:val="16"/>
          <w:szCs w:val="16"/>
          <w:lang w:val="x-none" w:eastAsia="pl-PL"/>
        </w:rPr>
        <w:t>oraz w Krakowskim Biurze Geodezji i Terenów Rolnych w Krakowie ul. Gazowa 15</w:t>
      </w:r>
      <w:r w:rsidR="00E13C13">
        <w:rPr>
          <w:rFonts w:ascii="Arial" w:eastAsia="Arial Unicode MS" w:hAnsi="Arial"/>
          <w:sz w:val="16"/>
          <w:szCs w:val="16"/>
          <w:lang w:val="x-none" w:eastAsia="pl-PL"/>
        </w:rPr>
        <w:t>, tel. (0-12) 430-69-66 (wew.12</w:t>
      </w:r>
      <w:r w:rsidR="00E13C13">
        <w:rPr>
          <w:rFonts w:ascii="Arial" w:eastAsia="Arial Unicode MS" w:hAnsi="Arial"/>
          <w:sz w:val="16"/>
          <w:szCs w:val="16"/>
          <w:lang w:eastAsia="pl-PL"/>
        </w:rPr>
        <w:t>0, 121</w:t>
      </w:r>
      <w:r w:rsidR="00E13C13" w:rsidRPr="00416FCB">
        <w:rPr>
          <w:rFonts w:ascii="Arial" w:eastAsia="Arial Unicode MS" w:hAnsi="Arial"/>
          <w:sz w:val="16"/>
          <w:szCs w:val="16"/>
          <w:lang w:val="x-none" w:eastAsia="pl-PL"/>
        </w:rPr>
        <w:t>).</w:t>
      </w:r>
    </w:p>
    <w:sectPr w:rsidR="002B6F02" w:rsidRPr="007F52ED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8F"/>
    <w:rsid w:val="000E0E8F"/>
    <w:rsid w:val="00212FF8"/>
    <w:rsid w:val="002466FE"/>
    <w:rsid w:val="00273973"/>
    <w:rsid w:val="002B6F02"/>
    <w:rsid w:val="00647596"/>
    <w:rsid w:val="007E0965"/>
    <w:rsid w:val="007F52ED"/>
    <w:rsid w:val="00C9366B"/>
    <w:rsid w:val="00D7571A"/>
    <w:rsid w:val="00E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C56B-EA65-4142-9C94-7DB3261C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7</cp:revision>
  <cp:lastPrinted>2018-02-27T11:14:00Z</cp:lastPrinted>
  <dcterms:created xsi:type="dcterms:W3CDTF">2018-02-21T09:32:00Z</dcterms:created>
  <dcterms:modified xsi:type="dcterms:W3CDTF">2018-03-08T08:22:00Z</dcterms:modified>
</cp:coreProperties>
</file>