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3B" w:rsidRPr="00956F3B" w:rsidRDefault="00956F3B" w:rsidP="00956F3B">
      <w:pPr>
        <w:pStyle w:val="Nagwek1"/>
      </w:pPr>
      <w:r w:rsidRPr="00956F3B">
        <w:t>Rezultaty – jak planować, dokumentować, rozliczać</w:t>
      </w:r>
    </w:p>
    <w:p w:rsidR="00956F3B" w:rsidRPr="00956F3B" w:rsidRDefault="00956F3B" w:rsidP="00956F3B">
      <w:r w:rsidRPr="00956F3B">
        <w:t xml:space="preserve">Zespół Wspierania Inicjatyw Obywatelskich </w:t>
      </w:r>
    </w:p>
    <w:p w:rsidR="00956F3B" w:rsidRPr="00956F3B" w:rsidRDefault="00956F3B" w:rsidP="00956F3B">
      <w:r w:rsidRPr="00956F3B">
        <w:t>Kancelaria Zarządu Urzędu Marszałkowskiego Województwa Małopolskiego</w:t>
      </w:r>
    </w:p>
    <w:p w:rsidR="00956F3B" w:rsidRPr="00956F3B" w:rsidRDefault="00956F3B" w:rsidP="00956F3B">
      <w:pPr>
        <w:pStyle w:val="Nagwek1"/>
      </w:pPr>
      <w:r w:rsidRPr="00956F3B">
        <w:t>Od czego należy zacząć?</w:t>
      </w:r>
    </w:p>
    <w:p w:rsidR="00956F3B" w:rsidRPr="00956F3B" w:rsidRDefault="00956F3B" w:rsidP="00956F3B">
      <w:pPr>
        <w:pStyle w:val="Nagwek1"/>
      </w:pPr>
      <w:r w:rsidRPr="00956F3B">
        <w:t>Bez problemu nie ma projektu!</w:t>
      </w:r>
    </w:p>
    <w:p w:rsidR="00000000" w:rsidRPr="00A870BC" w:rsidRDefault="00956F3B" w:rsidP="00A870BC">
      <w:r w:rsidRPr="00A870BC">
        <w:rPr>
          <w:bCs/>
        </w:rPr>
        <w:t>Problem/Potrzeba - punktem wyjścia dla przygotowania projektu jest zidentyfikowana sytuacja/problem, którą poprzez reali</w:t>
      </w:r>
      <w:r w:rsidR="00A870BC">
        <w:rPr>
          <w:bCs/>
        </w:rPr>
        <w:t xml:space="preserve">zację planowanych działań można </w:t>
      </w:r>
      <w:r w:rsidRPr="00A870BC">
        <w:rPr>
          <w:bCs/>
        </w:rPr>
        <w:t>poprawić/rozwiązać/złagodzić</w:t>
      </w:r>
    </w:p>
    <w:p w:rsidR="00000000" w:rsidRPr="00A870BC" w:rsidRDefault="00956F3B" w:rsidP="00A870BC">
      <w:r w:rsidRPr="00A870BC">
        <w:rPr>
          <w:bCs/>
        </w:rPr>
        <w:t>Problem, na który ma odpowiadać projekt powinien mieć związek z misją organizacji</w:t>
      </w:r>
    </w:p>
    <w:p w:rsidR="00000000" w:rsidRPr="00A870BC" w:rsidRDefault="00956F3B" w:rsidP="00A870BC">
      <w:r w:rsidRPr="00A870BC">
        <w:rPr>
          <w:bCs/>
        </w:rPr>
        <w:t>Projekt - czyli określone w czasie działania podejmowane dla osiągnięcia konkretnego celu</w:t>
      </w:r>
    </w:p>
    <w:p w:rsidR="00000000" w:rsidRPr="00A870BC" w:rsidRDefault="00956F3B" w:rsidP="00A870BC">
      <w:r w:rsidRPr="00A870BC">
        <w:rPr>
          <w:bCs/>
        </w:rPr>
        <w:t>Każdy projekt powinien wywołać zmianę</w:t>
      </w:r>
    </w:p>
    <w:p w:rsidR="00000000" w:rsidRPr="00956F3B" w:rsidRDefault="00956F3B" w:rsidP="00A870BC">
      <w:r w:rsidRPr="00A870BC">
        <w:rPr>
          <w:bCs/>
        </w:rPr>
        <w:t>Przed podjęciem decyzji o ubieganiu się o dofinansowanie projektu należy upewnić się, że cele projektu wpisują się w cele konkursu dotacyjnego</w:t>
      </w:r>
    </w:p>
    <w:p w:rsidR="00956F3B" w:rsidRPr="00956F3B" w:rsidRDefault="00956F3B" w:rsidP="00A870BC">
      <w:pPr>
        <w:pStyle w:val="Nagwek1"/>
      </w:pPr>
      <w:r w:rsidRPr="00956F3B">
        <w:t>Diagnoza sytuacji/Odbiorcy</w:t>
      </w:r>
    </w:p>
    <w:p w:rsidR="00956F3B" w:rsidRPr="00956F3B" w:rsidRDefault="00956F3B" w:rsidP="004D27B8">
      <w:r w:rsidRPr="00956F3B">
        <w:t>Diagnoza potrzeb = potwierdzenie zasadności realizacji projektu</w:t>
      </w:r>
    </w:p>
    <w:p w:rsidR="00A870BC" w:rsidRPr="004D27B8" w:rsidRDefault="00A870BC" w:rsidP="004D27B8">
      <w:pPr>
        <w:rPr>
          <w:b/>
        </w:rPr>
      </w:pPr>
      <w:r w:rsidRPr="004D27B8">
        <w:rPr>
          <w:b/>
        </w:rPr>
        <w:t>Co powinna zawierć diagnoza?</w:t>
      </w:r>
    </w:p>
    <w:p w:rsidR="00A870BC" w:rsidRPr="00A870BC" w:rsidRDefault="00A870BC" w:rsidP="00A870BC">
      <w:pPr>
        <w:numPr>
          <w:ilvl w:val="0"/>
          <w:numId w:val="5"/>
        </w:numPr>
        <w:rPr>
          <w:bCs/>
        </w:rPr>
      </w:pPr>
      <w:r w:rsidRPr="00A870BC">
        <w:rPr>
          <w:bCs/>
        </w:rPr>
        <w:t xml:space="preserve">Opis problemu – diagnozę stanu wyjściowego! Co go powoduje? </w:t>
      </w:r>
      <w:r w:rsidRPr="00A870BC">
        <w:rPr>
          <w:bCs/>
        </w:rPr>
        <w:br/>
        <w:t xml:space="preserve">Kogo dotyczy? Jaka jest jego uciążliwość? Jakie wywołuje skutki? </w:t>
      </w:r>
      <w:r w:rsidRPr="00A870BC">
        <w:rPr>
          <w:bCs/>
        </w:rPr>
        <w:br/>
        <w:t>Skąd o nim wiemy? Jakie mamy dowody?</w:t>
      </w:r>
    </w:p>
    <w:p w:rsidR="00A870BC" w:rsidRPr="00A870BC" w:rsidRDefault="00A870BC" w:rsidP="00A870BC">
      <w:pPr>
        <w:numPr>
          <w:ilvl w:val="0"/>
          <w:numId w:val="5"/>
        </w:numPr>
        <w:rPr>
          <w:bCs/>
        </w:rPr>
      </w:pPr>
      <w:r w:rsidRPr="00A870BC">
        <w:rPr>
          <w:bCs/>
        </w:rPr>
        <w:t xml:space="preserve">Charakterystykę odbiorców/beneficjentów </w:t>
      </w:r>
    </w:p>
    <w:p w:rsidR="00A870BC" w:rsidRPr="00A870BC" w:rsidRDefault="00A870BC" w:rsidP="00A870BC">
      <w:pPr>
        <w:numPr>
          <w:ilvl w:val="0"/>
          <w:numId w:val="6"/>
        </w:numPr>
        <w:rPr>
          <w:bCs/>
        </w:rPr>
      </w:pPr>
      <w:r w:rsidRPr="00A870BC">
        <w:rPr>
          <w:bCs/>
        </w:rPr>
        <w:t xml:space="preserve">Kim są odbiorcy? </w:t>
      </w:r>
    </w:p>
    <w:p w:rsidR="00A870BC" w:rsidRPr="00A870BC" w:rsidRDefault="00A870BC" w:rsidP="00A870BC">
      <w:pPr>
        <w:numPr>
          <w:ilvl w:val="0"/>
          <w:numId w:val="6"/>
        </w:numPr>
        <w:rPr>
          <w:bCs/>
        </w:rPr>
      </w:pPr>
      <w:r w:rsidRPr="00A870BC">
        <w:rPr>
          <w:bCs/>
        </w:rPr>
        <w:t xml:space="preserve">Ilu ich jest w ogóle, a do ilu kierujemy ofertę projektu? </w:t>
      </w:r>
    </w:p>
    <w:p w:rsidR="00A870BC" w:rsidRPr="00A870BC" w:rsidRDefault="00A870BC" w:rsidP="00A870BC">
      <w:pPr>
        <w:numPr>
          <w:ilvl w:val="0"/>
          <w:numId w:val="6"/>
        </w:numPr>
        <w:rPr>
          <w:bCs/>
        </w:rPr>
      </w:pPr>
      <w:r w:rsidRPr="00A870BC">
        <w:rPr>
          <w:bCs/>
        </w:rPr>
        <w:t xml:space="preserve">Jakie są specyficzne cechy odbiorców? </w:t>
      </w:r>
    </w:p>
    <w:p w:rsidR="00A870BC" w:rsidRPr="00A870BC" w:rsidRDefault="00A870BC" w:rsidP="00A870BC">
      <w:pPr>
        <w:numPr>
          <w:ilvl w:val="0"/>
          <w:numId w:val="6"/>
        </w:numPr>
        <w:rPr>
          <w:bCs/>
        </w:rPr>
      </w:pPr>
      <w:r w:rsidRPr="00A870BC">
        <w:rPr>
          <w:bCs/>
        </w:rPr>
        <w:t xml:space="preserve">Jak grupa odbiorców jest zróżnicowana wewnętrznie? </w:t>
      </w:r>
    </w:p>
    <w:p w:rsidR="00A870BC" w:rsidRPr="00A870BC" w:rsidRDefault="00A870BC" w:rsidP="00A870BC">
      <w:pPr>
        <w:numPr>
          <w:ilvl w:val="0"/>
          <w:numId w:val="6"/>
        </w:numPr>
        <w:rPr>
          <w:bCs/>
        </w:rPr>
      </w:pPr>
      <w:r w:rsidRPr="00A870BC">
        <w:rPr>
          <w:bCs/>
        </w:rPr>
        <w:t xml:space="preserve">Skąd mamy pewność, że potrzebują takiego właśnie wsparcia i że są </w:t>
      </w:r>
      <w:r w:rsidRPr="00A870BC">
        <w:rPr>
          <w:bCs/>
        </w:rPr>
        <w:br/>
        <w:t xml:space="preserve">(potencjalnie) zainteresowani naszą ofertą? </w:t>
      </w:r>
    </w:p>
    <w:p w:rsidR="00A870BC" w:rsidRPr="00A870BC" w:rsidRDefault="00A870BC" w:rsidP="00A870BC">
      <w:pPr>
        <w:numPr>
          <w:ilvl w:val="0"/>
          <w:numId w:val="6"/>
        </w:numPr>
        <w:rPr>
          <w:bCs/>
        </w:rPr>
      </w:pPr>
      <w:r w:rsidRPr="00A870BC">
        <w:rPr>
          <w:bCs/>
        </w:rPr>
        <w:t xml:space="preserve">Jak będziemy do nich docierać? </w:t>
      </w:r>
    </w:p>
    <w:p w:rsidR="00A870BC" w:rsidRPr="00773C69" w:rsidRDefault="00A870BC" w:rsidP="00956F3B">
      <w:pPr>
        <w:numPr>
          <w:ilvl w:val="0"/>
          <w:numId w:val="6"/>
        </w:numPr>
        <w:rPr>
          <w:bCs/>
        </w:rPr>
      </w:pPr>
      <w:r w:rsidRPr="00A870BC">
        <w:rPr>
          <w:bCs/>
        </w:rPr>
        <w:t xml:space="preserve">Co zrobimy, by nie rezygnowali z udziału w projekcie i jakie działania </w:t>
      </w:r>
      <w:r w:rsidRPr="00A870BC">
        <w:rPr>
          <w:bCs/>
        </w:rPr>
        <w:br/>
        <w:t>podejmiemy, jeśli mimo to zaczną rezygnować?</w:t>
      </w:r>
    </w:p>
    <w:p w:rsidR="00956F3B" w:rsidRPr="00956F3B" w:rsidRDefault="00956F3B" w:rsidP="00A870BC">
      <w:pPr>
        <w:pStyle w:val="Nagwek1"/>
      </w:pPr>
      <w:r w:rsidRPr="00956F3B">
        <w:t>Cel projektu a Cel konkursu</w:t>
      </w:r>
    </w:p>
    <w:p w:rsidR="00956F3B" w:rsidRPr="00956F3B" w:rsidRDefault="00956F3B" w:rsidP="00A870BC">
      <w:r w:rsidRPr="00956F3B">
        <w:t xml:space="preserve">CELE PROJEKTU MUSZĄ WPISYWAĆ SIĘ W CELE KONKURSU DOTACYJNEGO </w:t>
      </w:r>
    </w:p>
    <w:p w:rsidR="00956F3B" w:rsidRPr="00956F3B" w:rsidRDefault="00956F3B" w:rsidP="00A870BC">
      <w:r w:rsidRPr="00956F3B">
        <w:t>Cel to oczekiwany stan w przyszłości, w którym znajdą się adresaci projektu po jego zakończeniu</w:t>
      </w:r>
    </w:p>
    <w:p w:rsidR="00956F3B" w:rsidRPr="00956F3B" w:rsidRDefault="00956F3B" w:rsidP="00A870BC">
      <w:r w:rsidRPr="00956F3B">
        <w:lastRenderedPageBreak/>
        <w:t xml:space="preserve">Cel projektu musi być konkretny, dostosowany do potrzeb, mierzalny </w:t>
      </w:r>
      <w:r w:rsidRPr="00956F3B">
        <w:br/>
        <w:t>i weryfikowalny, realny (osiągalny), określony w czasie</w:t>
      </w:r>
    </w:p>
    <w:p w:rsidR="00956F3B" w:rsidRPr="00956F3B" w:rsidRDefault="00956F3B" w:rsidP="00A870BC">
      <w:r w:rsidRPr="00956F3B">
        <w:t>Cel projektu musi bezpośrednio przekładać się na działania projektu</w:t>
      </w:r>
    </w:p>
    <w:p w:rsidR="00956F3B" w:rsidRPr="00956F3B" w:rsidRDefault="00956F3B" w:rsidP="00A870BC">
      <w:pPr>
        <w:pStyle w:val="Nagwek1"/>
      </w:pPr>
      <w:r w:rsidRPr="00956F3B">
        <w:t>Zadania / Działania</w:t>
      </w:r>
    </w:p>
    <w:p w:rsidR="00956F3B" w:rsidRPr="00956F3B" w:rsidRDefault="00956F3B" w:rsidP="00A870BC">
      <w:r w:rsidRPr="00956F3B">
        <w:t xml:space="preserve">Działania mówią o sposobie osiągania celu; muszą być logicznie powiązane z problemem i celem </w:t>
      </w:r>
    </w:p>
    <w:p w:rsidR="00956F3B" w:rsidRPr="00956F3B" w:rsidRDefault="00956F3B" w:rsidP="00A870BC">
      <w:r w:rsidRPr="00956F3B">
        <w:t>Liczbowe określenie skali działań w opisie działań/harmonogramie musi być spójne z wartościami przyjętymi w kosztorysie</w:t>
      </w:r>
    </w:p>
    <w:p w:rsidR="00956F3B" w:rsidRPr="00956F3B" w:rsidRDefault="00956F3B" w:rsidP="00A870BC">
      <w:r w:rsidRPr="00956F3B">
        <w:t xml:space="preserve">Z każdym działaniem związane jest jakieś ryzyko, które może utrudnić/uniemożliwić jego realizację. Bardzo ważną rzeczą w trakcie planowania projektu jest dokonanie analizy ryzyka związanego </w:t>
      </w:r>
      <w:r w:rsidRPr="00956F3B">
        <w:br/>
        <w:t>z zaplanowanymi działaniami</w:t>
      </w:r>
    </w:p>
    <w:p w:rsidR="00956F3B" w:rsidRPr="00956F3B" w:rsidRDefault="00956F3B" w:rsidP="00A870BC">
      <w:pPr>
        <w:pStyle w:val="Nagwek1"/>
      </w:pPr>
      <w:r w:rsidRPr="00956F3B">
        <w:t>Ryzyka</w:t>
      </w:r>
    </w:p>
    <w:p w:rsidR="00956F3B" w:rsidRDefault="00956F3B" w:rsidP="00956F3B">
      <w:r w:rsidRPr="00956F3B">
        <w:t xml:space="preserve">Projekt zawsze jest obarczony ryzykiem. </w:t>
      </w:r>
      <w:r w:rsidRPr="00956F3B">
        <w:br/>
        <w:t>Pamiętaj! Oceń ryzyka dla działań i rezultatów</w:t>
      </w:r>
    </w:p>
    <w:p w:rsidR="00A870BC" w:rsidRDefault="00A870BC" w:rsidP="008B7274">
      <w:r>
        <w:t>Ryzyko</w:t>
      </w:r>
    </w:p>
    <w:p w:rsidR="00A870BC" w:rsidRPr="00A870BC" w:rsidRDefault="00A870BC" w:rsidP="008B7274">
      <w:r w:rsidRPr="00A870BC">
        <w:t>Należy określić, którego rezultatu dotyczy ryzyko</w:t>
      </w:r>
    </w:p>
    <w:p w:rsidR="00A870BC" w:rsidRPr="00A870BC" w:rsidRDefault="00A870BC" w:rsidP="008B7274">
      <w:r w:rsidRPr="00A870BC">
        <w:t>Prawdopodobieństwo wystąpienia</w:t>
      </w:r>
    </w:p>
    <w:p w:rsidR="00A870BC" w:rsidRPr="00A870BC" w:rsidRDefault="00A870BC" w:rsidP="008B7274">
      <w:r w:rsidRPr="00A870BC">
        <w:tab/>
        <w:t>Należy określić na skali</w:t>
      </w:r>
    </w:p>
    <w:p w:rsidR="00A870BC" w:rsidRPr="00A870BC" w:rsidRDefault="00A870BC" w:rsidP="008B7274">
      <w:r w:rsidRPr="00A870BC">
        <w:tab/>
        <w:t>Np. małe – średnie – duże</w:t>
      </w:r>
    </w:p>
    <w:p w:rsidR="00A870BC" w:rsidRPr="00A870BC" w:rsidRDefault="00A870BC" w:rsidP="008B7274">
      <w:r w:rsidRPr="00A870BC">
        <w:t>Następstwa</w:t>
      </w:r>
    </w:p>
    <w:p w:rsidR="00A870BC" w:rsidRPr="00A870BC" w:rsidRDefault="00A870BC" w:rsidP="008B7274">
      <w:r w:rsidRPr="00A870BC">
        <w:tab/>
        <w:t>Należy określić na skali</w:t>
      </w:r>
    </w:p>
    <w:p w:rsidR="00A870BC" w:rsidRPr="00A870BC" w:rsidRDefault="00A870BC" w:rsidP="008B7274">
      <w:r w:rsidRPr="00A870BC">
        <w:tab/>
        <w:t>Np. ciężkie – średnie – lekkie</w:t>
      </w:r>
    </w:p>
    <w:p w:rsidR="00A870BC" w:rsidRPr="00A870BC" w:rsidRDefault="00A870BC" w:rsidP="008B7274">
      <w:r w:rsidRPr="00A870BC">
        <w:t>Środki zapobiegawcze</w:t>
      </w:r>
    </w:p>
    <w:p w:rsidR="00A870BC" w:rsidRPr="00A870BC" w:rsidRDefault="00A870BC" w:rsidP="008B7274">
      <w:r w:rsidRPr="00A870BC">
        <w:tab/>
        <w:t>Należy opisać działania, które zostaną zawczasu podjęte by ryzyko nie wystąpiło</w:t>
      </w:r>
    </w:p>
    <w:p w:rsidR="00A870BC" w:rsidRPr="00A870BC" w:rsidRDefault="00A870BC" w:rsidP="008B7274">
      <w:r w:rsidRPr="00A870BC">
        <w:t>Środki naprawcze</w:t>
      </w:r>
    </w:p>
    <w:p w:rsidR="00A870BC" w:rsidRDefault="00A870BC" w:rsidP="008B7274">
      <w:r w:rsidRPr="00A870BC">
        <w:tab/>
        <w:t>Należy opisać działania, które zostaną podjęte gdy ryzyko wystąpi</w:t>
      </w:r>
    </w:p>
    <w:p w:rsidR="00956F3B" w:rsidRPr="00956F3B" w:rsidRDefault="00956F3B" w:rsidP="00A870BC">
      <w:pPr>
        <w:pStyle w:val="Nagwek1"/>
      </w:pPr>
      <w:r w:rsidRPr="00956F3B">
        <w:t>Od problemu do rezultatu</w:t>
      </w:r>
    </w:p>
    <w:p w:rsidR="00956F3B" w:rsidRPr="00956F3B" w:rsidRDefault="00956F3B" w:rsidP="004D27B8">
      <w:r w:rsidRPr="00956F3B">
        <w:t>Czym są rezultaty?</w:t>
      </w:r>
    </w:p>
    <w:p w:rsidR="00956F3B" w:rsidRPr="00956F3B" w:rsidRDefault="00956F3B" w:rsidP="00956F3B">
      <w:r w:rsidRPr="00956F3B">
        <w:rPr>
          <w:b/>
          <w:bCs/>
        </w:rPr>
        <w:t xml:space="preserve">Funkcją rezultatów </w:t>
      </w:r>
      <w:r w:rsidRPr="00956F3B">
        <w:t>jest zmierzenie na ile udało się osiągnąć cele projektu i czy nastąpiła pożądana zmiana/sytuacja odbiorców projektu</w:t>
      </w:r>
    </w:p>
    <w:p w:rsidR="00956F3B" w:rsidRPr="00956F3B" w:rsidRDefault="00956F3B" w:rsidP="00A870BC">
      <w:pPr>
        <w:pStyle w:val="Nagwek1"/>
      </w:pPr>
      <w:r w:rsidRPr="00956F3B">
        <w:t>Rezultaty twarde</w:t>
      </w:r>
    </w:p>
    <w:p w:rsidR="00956F3B" w:rsidRPr="00956F3B" w:rsidRDefault="00956F3B" w:rsidP="00A870BC">
      <w:pPr>
        <w:numPr>
          <w:ilvl w:val="0"/>
          <w:numId w:val="7"/>
        </w:numPr>
      </w:pPr>
      <w:r w:rsidRPr="00956F3B">
        <w:t>fizyczne, konkretne obiekty,</w:t>
      </w:r>
    </w:p>
    <w:p w:rsidR="00956F3B" w:rsidRPr="00956F3B" w:rsidRDefault="00956F3B" w:rsidP="00A870BC">
      <w:pPr>
        <w:numPr>
          <w:ilvl w:val="0"/>
          <w:numId w:val="7"/>
        </w:numPr>
      </w:pPr>
      <w:r w:rsidRPr="00956F3B">
        <w:t>mierzalne w procesie bezpośredniego monitoringu fizycznego, ich wystąpienie można stwierdzić obiektywnie, zarejestrować zmysłami,</w:t>
      </w:r>
    </w:p>
    <w:p w:rsidR="00956F3B" w:rsidRPr="00956F3B" w:rsidRDefault="00956F3B" w:rsidP="00A870BC">
      <w:pPr>
        <w:numPr>
          <w:ilvl w:val="0"/>
          <w:numId w:val="7"/>
        </w:numPr>
      </w:pPr>
      <w:r w:rsidRPr="00956F3B">
        <w:lastRenderedPageBreak/>
        <w:t xml:space="preserve">przy ich opisywaniu często </w:t>
      </w:r>
      <w:r w:rsidRPr="00956F3B">
        <w:rPr>
          <w:b/>
          <w:bCs/>
        </w:rPr>
        <w:t>stosujemy liczby lub dane procentowe</w:t>
      </w:r>
      <w:r w:rsidRPr="00956F3B">
        <w:t>,</w:t>
      </w:r>
    </w:p>
    <w:p w:rsidR="00956F3B" w:rsidRPr="00956F3B" w:rsidRDefault="00956F3B" w:rsidP="00A870BC">
      <w:pPr>
        <w:numPr>
          <w:ilvl w:val="0"/>
          <w:numId w:val="7"/>
        </w:numPr>
      </w:pPr>
      <w:r w:rsidRPr="00956F3B">
        <w:rPr>
          <w:b/>
          <w:bCs/>
        </w:rPr>
        <w:t>opierają się na produktach</w:t>
      </w:r>
      <w:r w:rsidRPr="00956F3B">
        <w:t xml:space="preserve"> i pokazują zmianę, jaką przyniesie nam „wyprodukowanie” pewnych rzeczy.</w:t>
      </w:r>
    </w:p>
    <w:p w:rsidR="00956F3B" w:rsidRPr="00956F3B" w:rsidRDefault="00956F3B" w:rsidP="00A870BC">
      <w:pPr>
        <w:pStyle w:val="Nagwek1"/>
      </w:pPr>
      <w:r w:rsidRPr="00956F3B">
        <w:t>Rezultaty miękkie</w:t>
      </w:r>
    </w:p>
    <w:p w:rsidR="00956F3B" w:rsidRPr="00956F3B" w:rsidRDefault="00956F3B" w:rsidP="00A870BC">
      <w:pPr>
        <w:numPr>
          <w:ilvl w:val="0"/>
          <w:numId w:val="8"/>
        </w:numPr>
      </w:pPr>
      <w:r w:rsidRPr="00956F3B">
        <w:t>mają postać niematerialną,</w:t>
      </w:r>
    </w:p>
    <w:p w:rsidR="00956F3B" w:rsidRPr="00956F3B" w:rsidRDefault="00956F3B" w:rsidP="00A870BC">
      <w:pPr>
        <w:numPr>
          <w:ilvl w:val="0"/>
          <w:numId w:val="8"/>
        </w:numPr>
      </w:pPr>
      <w:r w:rsidRPr="00956F3B">
        <w:t>dotyczą kwestii mniej wymiernych, a bardziej subiektywnych, np. odczuć, postaw, umiejętności, motywacji, gotowości do zmiany uczestników i uczestniczek projektu,</w:t>
      </w:r>
    </w:p>
    <w:p w:rsidR="00956F3B" w:rsidRPr="00956F3B" w:rsidRDefault="00956F3B" w:rsidP="00A870BC">
      <w:pPr>
        <w:numPr>
          <w:ilvl w:val="0"/>
          <w:numId w:val="8"/>
        </w:numPr>
      </w:pPr>
      <w:r w:rsidRPr="00956F3B">
        <w:t>często ich wystąpienia nie można zweryfikować bezpośrednio, w procesie fizycznego monitoringu,</w:t>
      </w:r>
    </w:p>
    <w:p w:rsidR="00956F3B" w:rsidRPr="00956F3B" w:rsidRDefault="00956F3B" w:rsidP="00A870BC">
      <w:pPr>
        <w:numPr>
          <w:ilvl w:val="0"/>
          <w:numId w:val="8"/>
        </w:numPr>
      </w:pPr>
      <w:r w:rsidRPr="00956F3B">
        <w:t>ich wystąpienie nie jest łatwe do udowodnienia, ale bardzo istotne w projektach społecznych.</w:t>
      </w:r>
    </w:p>
    <w:p w:rsidR="00956F3B" w:rsidRDefault="00956F3B" w:rsidP="00A870BC">
      <w:pPr>
        <w:pStyle w:val="Nagwek1"/>
      </w:pPr>
      <w:r w:rsidRPr="00956F3B">
        <w:t>Wskaźniki</w:t>
      </w:r>
    </w:p>
    <w:p w:rsidR="00A870BC" w:rsidRDefault="00A870BC" w:rsidP="00A870BC">
      <w:r w:rsidRPr="00A870BC">
        <w:t>Wskaźnik</w:t>
      </w:r>
      <w:r>
        <w:t xml:space="preserve"> to ilościowe ujęcie rezultatu </w:t>
      </w:r>
      <w:r w:rsidRPr="00A870BC">
        <w:t>służący mierzeniu celów</w:t>
      </w:r>
    </w:p>
    <w:p w:rsidR="008B7274" w:rsidRPr="008B7274" w:rsidRDefault="008B7274" w:rsidP="008B7274">
      <w:r w:rsidRPr="008B7274">
        <w:t xml:space="preserve">Wskaźnik musi być… </w:t>
      </w:r>
    </w:p>
    <w:p w:rsidR="008B7274" w:rsidRPr="008B7274" w:rsidRDefault="008B7274" w:rsidP="008B7274">
      <w:pPr>
        <w:numPr>
          <w:ilvl w:val="0"/>
          <w:numId w:val="9"/>
        </w:numPr>
      </w:pPr>
      <w:r w:rsidRPr="008B7274">
        <w:t>mierzalny</w:t>
      </w:r>
    </w:p>
    <w:p w:rsidR="008B7274" w:rsidRPr="008B7274" w:rsidRDefault="008B7274" w:rsidP="008B7274">
      <w:pPr>
        <w:numPr>
          <w:ilvl w:val="0"/>
          <w:numId w:val="9"/>
        </w:numPr>
      </w:pPr>
      <w:r w:rsidRPr="008B7274">
        <w:t xml:space="preserve">przypisany do konkretnego rezultatu </w:t>
      </w:r>
    </w:p>
    <w:p w:rsidR="008B7274" w:rsidRPr="008B7274" w:rsidRDefault="008B7274" w:rsidP="008B7274">
      <w:r w:rsidRPr="008B7274">
        <w:t>Wskaźnik musi mieć…</w:t>
      </w:r>
    </w:p>
    <w:p w:rsidR="008B7274" w:rsidRPr="008B7274" w:rsidRDefault="008B7274" w:rsidP="008B7274">
      <w:pPr>
        <w:numPr>
          <w:ilvl w:val="0"/>
          <w:numId w:val="10"/>
        </w:numPr>
      </w:pPr>
      <w:r w:rsidRPr="008B7274">
        <w:t>wyznaczoną wartość docelową</w:t>
      </w:r>
    </w:p>
    <w:p w:rsidR="008B7274" w:rsidRPr="008B7274" w:rsidRDefault="008B7274" w:rsidP="008B7274">
      <w:pPr>
        <w:numPr>
          <w:ilvl w:val="0"/>
          <w:numId w:val="10"/>
        </w:numPr>
      </w:pPr>
      <w:r w:rsidRPr="008B7274">
        <w:t>określone źródło weryfikacji</w:t>
      </w:r>
    </w:p>
    <w:p w:rsidR="008B7274" w:rsidRPr="00A870BC" w:rsidRDefault="008B7274" w:rsidP="008B7274">
      <w:pPr>
        <w:numPr>
          <w:ilvl w:val="0"/>
          <w:numId w:val="10"/>
        </w:numPr>
      </w:pPr>
      <w:r w:rsidRPr="008B7274">
        <w:t>określoną częstotliwość pomiaru</w:t>
      </w:r>
    </w:p>
    <w:p w:rsidR="00956F3B" w:rsidRPr="00956F3B" w:rsidRDefault="00956F3B" w:rsidP="00A870BC">
      <w:pPr>
        <w:pStyle w:val="Nagwek1"/>
      </w:pPr>
      <w:r w:rsidRPr="00956F3B">
        <w:t>Rezultaty i Wskaźniki</w:t>
      </w:r>
    </w:p>
    <w:p w:rsidR="00956F3B" w:rsidRPr="00956F3B" w:rsidRDefault="00956F3B" w:rsidP="00956F3B">
      <w:r w:rsidRPr="00956F3B">
        <w:t>Rezultaty, tak jak cele, muszą być weryfikowalne i mierzalne, miara i skala musi być znana; muszą być znane momenty pomiaru i zapewnione źródła danych</w:t>
      </w:r>
    </w:p>
    <w:p w:rsidR="00956F3B" w:rsidRDefault="00956F3B" w:rsidP="00956F3B">
      <w:r w:rsidRPr="00956F3B">
        <w:t>Działanie może mieć rezultat zarówno twardy jak i miękki</w:t>
      </w:r>
    </w:p>
    <w:tbl>
      <w:tblPr>
        <w:tblW w:w="97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zykłady poprawnie sformułowanych rezultatów"/>
        <w:tblDescription w:val="Tabela zawiera przykłady poprawnie sformułowanych rezultatów"/>
      </w:tblPr>
      <w:tblGrid>
        <w:gridCol w:w="3845"/>
        <w:gridCol w:w="2364"/>
        <w:gridCol w:w="3544"/>
      </w:tblGrid>
      <w:tr w:rsidR="008B7274" w:rsidRPr="008B7274" w:rsidTr="007E6E3B">
        <w:tc>
          <w:tcPr>
            <w:tcW w:w="3845" w:type="dxa"/>
            <w:shd w:val="clear" w:color="auto" w:fill="DDD9C3"/>
            <w:vAlign w:val="center"/>
          </w:tcPr>
          <w:p w:rsidR="008B7274" w:rsidRPr="008B7274" w:rsidRDefault="008B7274" w:rsidP="008B7274">
            <w:pPr>
              <w:rPr>
                <w:b/>
                <w:vertAlign w:val="superscript"/>
              </w:rPr>
            </w:pPr>
            <w:r w:rsidRPr="008B7274">
              <w:rPr>
                <w:b/>
              </w:rPr>
              <w:t>Nazwa rezultatu</w:t>
            </w:r>
          </w:p>
        </w:tc>
        <w:tc>
          <w:tcPr>
            <w:tcW w:w="2364" w:type="dxa"/>
            <w:shd w:val="clear" w:color="auto" w:fill="DDD9C3"/>
            <w:vAlign w:val="center"/>
          </w:tcPr>
          <w:p w:rsidR="008B7274" w:rsidRPr="008B7274" w:rsidRDefault="008B7274" w:rsidP="008B7274">
            <w:pPr>
              <w:rPr>
                <w:b/>
              </w:rPr>
            </w:pPr>
            <w:r w:rsidRPr="008B7274">
              <w:rPr>
                <w:b/>
              </w:rPr>
              <w:t>Planowany poziom osiągnięcia rezultatów (wartość docelowa)</w:t>
            </w:r>
          </w:p>
        </w:tc>
        <w:tc>
          <w:tcPr>
            <w:tcW w:w="3544" w:type="dxa"/>
            <w:shd w:val="clear" w:color="auto" w:fill="DDD9C3"/>
            <w:vAlign w:val="center"/>
          </w:tcPr>
          <w:p w:rsidR="008B7274" w:rsidRPr="008B7274" w:rsidRDefault="008B7274" w:rsidP="008B7274">
            <w:pPr>
              <w:rPr>
                <w:b/>
              </w:rPr>
            </w:pPr>
            <w:r w:rsidRPr="008B7274">
              <w:rPr>
                <w:b/>
              </w:rPr>
              <w:t>Sposób monitorowania rezultatów / źródło informacji o osiągnięciu wskaźnika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zapewnienie dostępu do zajęć z zakresu tradycyjnych potraw regionalnych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15 godzin - liczba godzin warsztatów przypadających na jednego beneficjenta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program warsztatów, zdjęcia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udział beneficjentów w warsztatach z zakresu tradycyjnych potraw regionalnych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35 osób – liczba osób, które weźmie udział w warsztatach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lista obecności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lastRenderedPageBreak/>
              <w:t>ukończony kurs wiedzy z zakresu tradycyjnych potraw regionalnych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30 osób – liczba osób, które ukończyły warsztaty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protokół wydanych certyfikatów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wzrost wiedzy dotyczącej tradycyjnych małopolskich potraw regionalnych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80% - procent uczestników warsztatów, którzy podniosą wiedzę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testy wiedzy przed i po warsztatach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upowszechnienie wiedzy nt. działań projektowych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4 – liczba materiałów informacyjnych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 xml:space="preserve">wykaz opublikowanych materiałów / wycinki prasowe, linki do stron internetowych, w tym media </w:t>
            </w:r>
            <w:proofErr w:type="spellStart"/>
            <w:r w:rsidRPr="008B7274">
              <w:t>społecznościowe</w:t>
            </w:r>
            <w:proofErr w:type="spellEnd"/>
          </w:p>
        </w:tc>
      </w:tr>
      <w:tr w:rsidR="008B7274" w:rsidRPr="008B7274" w:rsidTr="007E6E3B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8B7274" w:rsidRPr="008B7274" w:rsidRDefault="008B7274" w:rsidP="008B7274">
            <w:r w:rsidRPr="008B7274">
              <w:t>zapewnienie dostępu do zajęć sportowych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:rsidR="008B7274" w:rsidRPr="008B7274" w:rsidRDefault="008B7274" w:rsidP="008B7274">
            <w:r w:rsidRPr="008B7274">
              <w:t>4 – liczba godzin zajęć w tygodniu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B7274" w:rsidRPr="008B7274" w:rsidRDefault="008B7274" w:rsidP="008B7274">
            <w:r w:rsidRPr="008B7274">
              <w:t>dziennik zajęć</w:t>
            </w:r>
          </w:p>
        </w:tc>
      </w:tr>
    </w:tbl>
    <w:p w:rsidR="00956F3B" w:rsidRDefault="00956F3B" w:rsidP="008B7274">
      <w:pPr>
        <w:pStyle w:val="Nagwek1"/>
      </w:pPr>
      <w:r w:rsidRPr="00956F3B">
        <w:t>Jak nie formułować rezultatów</w:t>
      </w:r>
    </w:p>
    <w:tbl>
      <w:tblPr>
        <w:tblW w:w="97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Jak nie formułować rezultatów"/>
        <w:tblDescription w:val="Tabela przedstawia przykłady rezultatów błędnie sformułowanych"/>
      </w:tblPr>
      <w:tblGrid>
        <w:gridCol w:w="3845"/>
        <w:gridCol w:w="2364"/>
        <w:gridCol w:w="3544"/>
      </w:tblGrid>
      <w:tr w:rsidR="008B7274" w:rsidRPr="008B7274" w:rsidTr="007E6E3B">
        <w:tc>
          <w:tcPr>
            <w:tcW w:w="3845" w:type="dxa"/>
            <w:shd w:val="clear" w:color="auto" w:fill="DDD9C3"/>
            <w:vAlign w:val="center"/>
          </w:tcPr>
          <w:p w:rsidR="008B7274" w:rsidRPr="008B7274" w:rsidRDefault="008B7274" w:rsidP="008B7274">
            <w:pPr>
              <w:rPr>
                <w:b/>
                <w:vertAlign w:val="superscript"/>
              </w:rPr>
            </w:pPr>
            <w:r w:rsidRPr="008B7274">
              <w:rPr>
                <w:b/>
              </w:rPr>
              <w:t>Nazwa rezultatu</w:t>
            </w:r>
          </w:p>
        </w:tc>
        <w:tc>
          <w:tcPr>
            <w:tcW w:w="2364" w:type="dxa"/>
            <w:shd w:val="clear" w:color="auto" w:fill="DDD9C3"/>
            <w:vAlign w:val="center"/>
          </w:tcPr>
          <w:p w:rsidR="008B7274" w:rsidRPr="008B7274" w:rsidRDefault="008B7274" w:rsidP="008B7274">
            <w:pPr>
              <w:rPr>
                <w:b/>
              </w:rPr>
            </w:pPr>
            <w:r w:rsidRPr="008B7274">
              <w:rPr>
                <w:b/>
              </w:rPr>
              <w:t>Planowany poziom osiągnięcia rezultatów (wartość docelowa)</w:t>
            </w:r>
          </w:p>
        </w:tc>
        <w:tc>
          <w:tcPr>
            <w:tcW w:w="3544" w:type="dxa"/>
            <w:shd w:val="clear" w:color="auto" w:fill="DDD9C3"/>
            <w:vAlign w:val="center"/>
          </w:tcPr>
          <w:p w:rsidR="008B7274" w:rsidRPr="008B7274" w:rsidRDefault="008B7274" w:rsidP="008B7274">
            <w:pPr>
              <w:rPr>
                <w:b/>
              </w:rPr>
            </w:pPr>
            <w:r w:rsidRPr="008B7274">
              <w:rPr>
                <w:b/>
              </w:rPr>
              <w:t>Sposób monitorowania rezultatów / źródło informacji o osiągnięciu wskaźnika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przedstawienie atrakcyjnej oferty sportowej regionu małopolski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300 widzów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promocja marki Małopolska na materiałach reklamowych dotyczących turnieju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wzrost świadomości tradycji małopolskiej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poszerzenie wiedzy na temat tradycji i kultury małopolski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odbiorcy płyt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ilość osób biorących udział w wydarzeniu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w wydarzeniu weźmie udział 300 osób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zdjęcia na stronie internetowej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 xml:space="preserve">podniesienie wiedzy z zakresu ochrony </w:t>
            </w:r>
            <w:proofErr w:type="spellStart"/>
            <w:r w:rsidRPr="008B7274">
              <w:t>ppoż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w wydarzeniu weźmie udział 300 osób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zdjęcia na stronie internetowej</w:t>
            </w:r>
          </w:p>
        </w:tc>
      </w:tr>
      <w:tr w:rsidR="008B7274" w:rsidRPr="008B7274" w:rsidTr="007E6E3B">
        <w:tc>
          <w:tcPr>
            <w:tcW w:w="3845" w:type="dxa"/>
            <w:shd w:val="clear" w:color="auto" w:fill="auto"/>
          </w:tcPr>
          <w:p w:rsidR="008B7274" w:rsidRPr="008B7274" w:rsidRDefault="008B7274" w:rsidP="008B7274">
            <w:r w:rsidRPr="008B7274">
              <w:t>poczęstunek dla gości</w:t>
            </w:r>
          </w:p>
        </w:tc>
        <w:tc>
          <w:tcPr>
            <w:tcW w:w="2364" w:type="dxa"/>
            <w:shd w:val="clear" w:color="auto" w:fill="auto"/>
          </w:tcPr>
          <w:p w:rsidR="008B7274" w:rsidRPr="008B7274" w:rsidRDefault="008B7274" w:rsidP="008B7274">
            <w:r w:rsidRPr="008B7274">
              <w:t>100%</w:t>
            </w:r>
          </w:p>
        </w:tc>
        <w:tc>
          <w:tcPr>
            <w:tcW w:w="3544" w:type="dxa"/>
            <w:shd w:val="clear" w:color="auto" w:fill="auto"/>
          </w:tcPr>
          <w:p w:rsidR="008B7274" w:rsidRPr="008B7274" w:rsidRDefault="008B7274" w:rsidP="008B7274">
            <w:r w:rsidRPr="008B7274">
              <w:t>faktura</w:t>
            </w:r>
          </w:p>
        </w:tc>
      </w:tr>
    </w:tbl>
    <w:p w:rsidR="00956F3B" w:rsidRPr="00956F3B" w:rsidRDefault="00956F3B" w:rsidP="008B7274">
      <w:pPr>
        <w:pStyle w:val="Nagwek1"/>
      </w:pPr>
      <w:r w:rsidRPr="00956F3B">
        <w:t>Monitoring</w:t>
      </w:r>
    </w:p>
    <w:p w:rsidR="00000000" w:rsidRPr="00956F3B" w:rsidRDefault="00956F3B" w:rsidP="00956F3B">
      <w:pPr>
        <w:numPr>
          <w:ilvl w:val="0"/>
          <w:numId w:val="2"/>
        </w:numPr>
      </w:pPr>
      <w:r w:rsidRPr="00956F3B">
        <w:t>Monitoring to ciągły i systematyczny proces zbierania i analizowania danych (ilościowych i jakościowych), który pozwala na opisanie aktualnego stanu realizacji projektu.</w:t>
      </w:r>
    </w:p>
    <w:p w:rsidR="00000000" w:rsidRPr="00956F3B" w:rsidRDefault="00956F3B" w:rsidP="00956F3B">
      <w:pPr>
        <w:numPr>
          <w:ilvl w:val="0"/>
          <w:numId w:val="2"/>
        </w:numPr>
      </w:pPr>
      <w:r w:rsidRPr="00956F3B">
        <w:t xml:space="preserve">Każdy rezultat projektu musi być zmierzony i udokumentowany. Planując rezultaty, musimy </w:t>
      </w:r>
      <w:bookmarkStart w:id="0" w:name="_GoBack"/>
      <w:r w:rsidRPr="00956F3B">
        <w:t>od razu zastanowić się, jak je zmierzymy i jakie dowody potwierdzą ich osiągnięcie.</w:t>
      </w:r>
    </w:p>
    <w:bookmarkEnd w:id="0"/>
    <w:p w:rsidR="00956F3B" w:rsidRDefault="00956F3B" w:rsidP="008B7274">
      <w:pPr>
        <w:pStyle w:val="Nagwek1"/>
      </w:pPr>
      <w:r w:rsidRPr="00956F3B">
        <w:t>Dlaczego monitoring jest ważny?</w:t>
      </w:r>
    </w:p>
    <w:p w:rsidR="008B7274" w:rsidRPr="008B7274" w:rsidRDefault="008B7274" w:rsidP="008B7274">
      <w:pPr>
        <w:numPr>
          <w:ilvl w:val="0"/>
          <w:numId w:val="11"/>
        </w:numPr>
      </w:pPr>
      <w:r w:rsidRPr="008B7274">
        <w:t>Ocena czy projekt jest realizowany zgodnie z założeniami</w:t>
      </w:r>
    </w:p>
    <w:p w:rsidR="008B7274" w:rsidRPr="008B7274" w:rsidRDefault="008B7274" w:rsidP="008B7274">
      <w:pPr>
        <w:numPr>
          <w:ilvl w:val="0"/>
          <w:numId w:val="11"/>
        </w:numPr>
      </w:pPr>
      <w:r w:rsidRPr="008B7274">
        <w:lastRenderedPageBreak/>
        <w:t>Eliminacja ewentualnych uchybień i szybkie ich</w:t>
      </w:r>
      <w:r w:rsidRPr="008B7274">
        <w:cr/>
        <w:t>naprawienie</w:t>
      </w:r>
    </w:p>
    <w:p w:rsidR="008B7274" w:rsidRPr="008B7274" w:rsidRDefault="008B7274" w:rsidP="008B7274">
      <w:pPr>
        <w:numPr>
          <w:ilvl w:val="0"/>
          <w:numId w:val="11"/>
        </w:numPr>
      </w:pPr>
      <w:r w:rsidRPr="008B7274">
        <w:t>Szybkie wprowadzenie zmian w projekcie, jeśli okażą się konieczne</w:t>
      </w:r>
    </w:p>
    <w:p w:rsidR="008B7274" w:rsidRPr="008B7274" w:rsidRDefault="008B7274" w:rsidP="008B7274">
      <w:pPr>
        <w:numPr>
          <w:ilvl w:val="0"/>
          <w:numId w:val="11"/>
        </w:numPr>
      </w:pPr>
      <w:r w:rsidRPr="008B7274">
        <w:t>Wypełnienie obowiązku sprawozdawczości z realizacji projektu</w:t>
      </w:r>
    </w:p>
    <w:p w:rsidR="008B7274" w:rsidRPr="008B7274" w:rsidRDefault="008B7274" w:rsidP="008B7274">
      <w:pPr>
        <w:numPr>
          <w:ilvl w:val="0"/>
          <w:numId w:val="11"/>
        </w:numPr>
      </w:pPr>
      <w:r w:rsidRPr="008B7274">
        <w:t>Gromadzone dane stanowią materiał do kontroli projektu oraz ewaluacji</w:t>
      </w:r>
    </w:p>
    <w:p w:rsidR="00956F3B" w:rsidRPr="00956F3B" w:rsidRDefault="00956F3B" w:rsidP="008B7274">
      <w:pPr>
        <w:pStyle w:val="Nagwek1"/>
      </w:pPr>
      <w:r w:rsidRPr="00956F3B">
        <w:t>O czym warto pamiętać</w:t>
      </w:r>
    </w:p>
    <w:p w:rsidR="00000000" w:rsidRPr="00956F3B" w:rsidRDefault="00956F3B" w:rsidP="00956F3B">
      <w:pPr>
        <w:numPr>
          <w:ilvl w:val="0"/>
          <w:numId w:val="3"/>
        </w:numPr>
      </w:pPr>
      <w:r w:rsidRPr="00956F3B">
        <w:rPr>
          <w:b/>
          <w:bCs/>
        </w:rPr>
        <w:t>Cele</w:t>
      </w:r>
      <w:r w:rsidRPr="00956F3B">
        <w:t xml:space="preserve"> powinny być konkretne, realne, określone w czasie </w:t>
      </w:r>
      <w:r w:rsidRPr="00956F3B">
        <w:br/>
        <w:t>i mierzalne;</w:t>
      </w:r>
    </w:p>
    <w:p w:rsidR="00000000" w:rsidRPr="00956F3B" w:rsidRDefault="00956F3B" w:rsidP="00956F3B">
      <w:pPr>
        <w:numPr>
          <w:ilvl w:val="0"/>
          <w:numId w:val="3"/>
        </w:numPr>
      </w:pPr>
      <w:r w:rsidRPr="00956F3B">
        <w:rPr>
          <w:b/>
          <w:bCs/>
        </w:rPr>
        <w:t>Działania</w:t>
      </w:r>
      <w:r w:rsidRPr="00956F3B">
        <w:t xml:space="preserve"> ukazują co w projekcie będzie robione;</w:t>
      </w:r>
    </w:p>
    <w:p w:rsidR="00000000" w:rsidRPr="00956F3B" w:rsidRDefault="00956F3B" w:rsidP="00956F3B">
      <w:pPr>
        <w:numPr>
          <w:ilvl w:val="0"/>
          <w:numId w:val="3"/>
        </w:numPr>
      </w:pPr>
      <w:r w:rsidRPr="00956F3B">
        <w:rPr>
          <w:b/>
          <w:bCs/>
        </w:rPr>
        <w:t>Rezultaty</w:t>
      </w:r>
      <w:r w:rsidRPr="00956F3B">
        <w:t xml:space="preserve"> określają jakie zmiany nastąpią w wyniku realizacji projektu. Dzielą się na twarde i miękkie;</w:t>
      </w:r>
    </w:p>
    <w:p w:rsidR="00000000" w:rsidRPr="00956F3B" w:rsidRDefault="00956F3B" w:rsidP="00956F3B">
      <w:pPr>
        <w:numPr>
          <w:ilvl w:val="0"/>
          <w:numId w:val="3"/>
        </w:numPr>
      </w:pPr>
      <w:r w:rsidRPr="00956F3B">
        <w:rPr>
          <w:b/>
          <w:bCs/>
        </w:rPr>
        <w:t>Wskaźniki</w:t>
      </w:r>
      <w:r w:rsidRPr="00956F3B">
        <w:t xml:space="preserve"> to przedstawiony w postaci liczbowej obraz rezultatów;</w:t>
      </w:r>
    </w:p>
    <w:p w:rsidR="00000000" w:rsidRPr="00956F3B" w:rsidRDefault="00956F3B" w:rsidP="00956F3B">
      <w:pPr>
        <w:numPr>
          <w:ilvl w:val="0"/>
          <w:numId w:val="3"/>
        </w:numPr>
      </w:pPr>
      <w:r w:rsidRPr="00956F3B">
        <w:rPr>
          <w:b/>
          <w:bCs/>
        </w:rPr>
        <w:t>Monitoring</w:t>
      </w:r>
      <w:r w:rsidRPr="00956F3B">
        <w:t xml:space="preserve"> ma na celu opisywanie aktualnego stanu realizacji projektu;</w:t>
      </w:r>
    </w:p>
    <w:p w:rsidR="00000000" w:rsidRPr="00956F3B" w:rsidRDefault="00956F3B" w:rsidP="00956F3B">
      <w:pPr>
        <w:numPr>
          <w:ilvl w:val="0"/>
          <w:numId w:val="3"/>
        </w:numPr>
      </w:pPr>
      <w:r w:rsidRPr="00956F3B">
        <w:t xml:space="preserve">Zdefiniowane </w:t>
      </w:r>
      <w:r w:rsidRPr="00956F3B">
        <w:rPr>
          <w:b/>
          <w:bCs/>
        </w:rPr>
        <w:t>ryzyka</w:t>
      </w:r>
      <w:r w:rsidRPr="00956F3B">
        <w:t xml:space="preserve"> mogą uchronić od niepowodzenia projektu.</w:t>
      </w:r>
    </w:p>
    <w:p w:rsidR="00956F3B" w:rsidRPr="00956F3B" w:rsidRDefault="00956F3B" w:rsidP="00401352">
      <w:pPr>
        <w:pStyle w:val="Nagwek1"/>
      </w:pPr>
      <w:r w:rsidRPr="00956F3B">
        <w:t>Niespodzianka i dobra rada</w:t>
      </w:r>
    </w:p>
    <w:p w:rsidR="00956F3B" w:rsidRPr="004D27B8" w:rsidRDefault="00956F3B" w:rsidP="004D27B8">
      <w:pPr>
        <w:pStyle w:val="Nagwek2"/>
        <w:rPr>
          <w:i w:val="0"/>
        </w:rPr>
      </w:pPr>
      <w:r w:rsidRPr="004D27B8">
        <w:rPr>
          <w:i w:val="0"/>
        </w:rPr>
        <w:t xml:space="preserve">Pamiętaj! </w:t>
      </w:r>
    </w:p>
    <w:p w:rsidR="00000000" w:rsidRPr="00956F3B" w:rsidRDefault="00956F3B" w:rsidP="00956F3B">
      <w:pPr>
        <w:numPr>
          <w:ilvl w:val="0"/>
          <w:numId w:val="4"/>
        </w:numPr>
      </w:pPr>
      <w:r w:rsidRPr="00956F3B">
        <w:t>Przeanalizuj dokładnie ogłoszenie konkursowe może zawierać przykładowe i/lub obligatoryjne rezultaty;</w:t>
      </w:r>
    </w:p>
    <w:p w:rsidR="00000000" w:rsidRPr="00956F3B" w:rsidRDefault="00956F3B" w:rsidP="00956F3B">
      <w:pPr>
        <w:numPr>
          <w:ilvl w:val="0"/>
          <w:numId w:val="4"/>
        </w:numPr>
      </w:pPr>
      <w:r w:rsidRPr="00956F3B">
        <w:t>Rezultaty muszą wynikać z celu Twojego projektu i Twoich działań;</w:t>
      </w:r>
    </w:p>
    <w:p w:rsidR="00000000" w:rsidRPr="00956F3B" w:rsidRDefault="00956F3B" w:rsidP="00956F3B">
      <w:pPr>
        <w:numPr>
          <w:ilvl w:val="0"/>
          <w:numId w:val="4"/>
        </w:numPr>
      </w:pPr>
      <w:r w:rsidRPr="00956F3B">
        <w:t>Nie kopiuj rezultatów – dopasuj do swojego projektu.</w:t>
      </w:r>
    </w:p>
    <w:p w:rsidR="00956F3B" w:rsidRPr="00956F3B" w:rsidRDefault="00956F3B" w:rsidP="00401352">
      <w:pPr>
        <w:pStyle w:val="Nagwek1"/>
      </w:pPr>
      <w:r w:rsidRPr="00956F3B">
        <w:t>Katalog przykładowych rezultatów</w:t>
      </w:r>
    </w:p>
    <w:p w:rsidR="00956F3B" w:rsidRPr="00956F3B" w:rsidRDefault="00956F3B" w:rsidP="00401352">
      <w:pPr>
        <w:numPr>
          <w:ilvl w:val="0"/>
          <w:numId w:val="12"/>
        </w:numPr>
      </w:pPr>
      <w:r w:rsidRPr="00956F3B">
        <w:t>wypracowany został w ramach projektu dofinansowanego z Narodowego Instytutu Wolności przez Stowarzyszenie Centrum PISOP</w:t>
      </w:r>
    </w:p>
    <w:p w:rsidR="00956F3B" w:rsidRDefault="00956F3B" w:rsidP="00401352">
      <w:pPr>
        <w:numPr>
          <w:ilvl w:val="0"/>
          <w:numId w:val="12"/>
        </w:numPr>
      </w:pPr>
      <w:r w:rsidRPr="00956F3B">
        <w:t>katalog jest narzędziem ogólnodostępnym i bezpłatnym.</w:t>
      </w:r>
    </w:p>
    <w:p w:rsidR="00B54EB1" w:rsidRDefault="00773C69" w:rsidP="00B54EB1">
      <w:pPr>
        <w:numPr>
          <w:ilvl w:val="0"/>
          <w:numId w:val="12"/>
        </w:numPr>
        <w:spacing w:after="120"/>
      </w:pPr>
      <w:r w:rsidRPr="00773C69">
        <w:t>Poniższa tabela ukazuje przykłady rezultatów dla wybranych obszarów pożytku publicznego. Opracowany katalog jest udostępniony na stornie internetowej Stowarzyszenia Centrum PISOP</w:t>
      </w:r>
      <w:r w:rsidR="00B54EB1">
        <w:t>.</w:t>
      </w:r>
      <w:r w:rsidR="00B54EB1" w:rsidRPr="00B54EB1">
        <w:t xml:space="preserve"> </w:t>
      </w:r>
    </w:p>
    <w:p w:rsidR="00773C69" w:rsidRDefault="00B54EB1" w:rsidP="00B54EB1">
      <w:pPr>
        <w:numPr>
          <w:ilvl w:val="0"/>
          <w:numId w:val="12"/>
        </w:numPr>
        <w:spacing w:after="120"/>
      </w:pPr>
      <w:r w:rsidRPr="00B54EB1">
        <w:t xml:space="preserve">Źródło danych: </w:t>
      </w:r>
      <w:hyperlink r:id="rId5" w:tooltip="Strona Stowarzyszenia Centrum PISOP" w:history="1">
        <w:r w:rsidRPr="00A1484F">
          <w:rPr>
            <w:rStyle w:val="Hipercze"/>
          </w:rPr>
          <w:t>https://pisop.org.pl/bank-rozwiazan-bar</w:t>
        </w:r>
      </w:hyperlink>
      <w:r>
        <w:t xml:space="preserve"> 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zykłady rezultatów"/>
        <w:tblDescription w:val="Tabela zawiera przykładowe rezultaty z wybranych obszarów działalności pożytku publicznego. "/>
      </w:tblPr>
      <w:tblGrid>
        <w:gridCol w:w="5205"/>
        <w:gridCol w:w="1868"/>
        <w:gridCol w:w="1983"/>
      </w:tblGrid>
      <w:tr w:rsidR="00773C69" w:rsidRPr="00773C69" w:rsidTr="00773C6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  <w:i/>
                <w:iCs/>
              </w:rPr>
            </w:pPr>
            <w:r w:rsidRPr="00773C69">
              <w:rPr>
                <w:b/>
                <w:bCs/>
                <w:i/>
                <w:iCs/>
              </w:rPr>
              <w:t xml:space="preserve">Wspieranie i upowszechnianie kultury fizycznej 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</w:rPr>
            </w:pPr>
            <w:r w:rsidRPr="00773C69">
              <w:rPr>
                <w:b/>
                <w:bCs/>
              </w:rPr>
              <w:t>Rezultat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</w:rPr>
            </w:pPr>
            <w:r w:rsidRPr="00773C69">
              <w:rPr>
                <w:b/>
                <w:bCs/>
              </w:rPr>
              <w:t>Wskaźniki rezultatu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</w:rPr>
            </w:pPr>
            <w:r w:rsidRPr="00773C69">
              <w:rPr>
                <w:b/>
                <w:bCs/>
              </w:rPr>
              <w:t>Źródło potwierdzenia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lastRenderedPageBreak/>
              <w:t xml:space="preserve">Zapewnienie dostępu do zajęć sportowych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Liczba godzin zajęć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Wykaz godzinowy zajęć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 xml:space="preserve">Zapewnienie dostępu do wydarzeń sportowych (festyny, zawody </w:t>
            </w:r>
            <w:proofErr w:type="spellStart"/>
            <w:r w:rsidRPr="00773C69">
              <w:t>itp</w:t>
            </w:r>
            <w:proofErr w:type="spellEnd"/>
            <w:r w:rsidRPr="00773C69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Liczba wydarzeń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Wykaz wydarzeń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Poprawa kondycji fizycznej i sprawności ruchowej wśród dzieci i młodzieży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 xml:space="preserve">Liczba dzieci i młodzieży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Opinia opiekuna grupy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Poprawa kondycji fizycznej i sprawności ruchowej wśród mieszkańców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Liczba mieszkańców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Opinia opiekuna grupy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  <w:i/>
                <w:iCs/>
              </w:rPr>
            </w:pPr>
            <w:r w:rsidRPr="00773C69">
              <w:rPr>
                <w:b/>
                <w:bCs/>
                <w:i/>
                <w:iCs/>
              </w:rPr>
              <w:t>Kultura, sztuka, ochrona dóbr kultury i dziedzictwa narodowego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</w:rPr>
            </w:pPr>
            <w:r w:rsidRPr="00773C69">
              <w:rPr>
                <w:b/>
                <w:bCs/>
              </w:rPr>
              <w:t>Rezultat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</w:rPr>
            </w:pPr>
            <w:r w:rsidRPr="00773C69">
              <w:rPr>
                <w:b/>
                <w:bCs/>
              </w:rPr>
              <w:t>Wskaźniki rezultatu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pPr>
              <w:rPr>
                <w:b/>
                <w:bCs/>
              </w:rPr>
            </w:pPr>
            <w:r w:rsidRPr="00773C69">
              <w:rPr>
                <w:b/>
                <w:bCs/>
              </w:rPr>
              <w:t>Źródło potwierdzenia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Zapewnienie dostępu do wydarzeń kulturalnych (wernisaże, koncerty, festyny itp.)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Liczba wydarzeń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Wykaz wydarzeń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 xml:space="preserve">Zapewnienie dostępu do zajęć kulturalnych (warsztaty, spotkania itp.)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Liczba zajęć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Wykaz zajęć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 xml:space="preserve">Opracowanie publikacji </w:t>
            </w:r>
            <w:proofErr w:type="spellStart"/>
            <w:r w:rsidRPr="00773C69">
              <w:t>tematyczych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Liczba publikacji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Wydrukowana publikacja</w:t>
            </w:r>
          </w:p>
        </w:tc>
      </w:tr>
      <w:tr w:rsidR="00773C69" w:rsidRPr="00773C69" w:rsidTr="00773C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 xml:space="preserve">Organizacja wydarzeń kulturalnych uwzględniających dziedzictwo kulturowe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Liczba wydarzeń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C69" w:rsidRPr="00773C69" w:rsidRDefault="00773C69" w:rsidP="00773C69">
            <w:r w:rsidRPr="00773C69">
              <w:t>Wykaz wydarzeń</w:t>
            </w:r>
          </w:p>
        </w:tc>
      </w:tr>
    </w:tbl>
    <w:p w:rsidR="00773C69" w:rsidRPr="00956F3B" w:rsidRDefault="00773C69" w:rsidP="00773C69"/>
    <w:p w:rsidR="00956F3B" w:rsidRDefault="00956F3B" w:rsidP="00401352">
      <w:pPr>
        <w:pStyle w:val="Nagwek1"/>
      </w:pPr>
      <w:r w:rsidRPr="00956F3B">
        <w:t>Dziękuję za uwagę !</w:t>
      </w:r>
    </w:p>
    <w:p w:rsidR="00401352" w:rsidRPr="00401352" w:rsidRDefault="00401352" w:rsidP="00401352">
      <w:r w:rsidRPr="00401352">
        <w:t xml:space="preserve">Zespół Wspierania Inicjatyw Obywatelskich </w:t>
      </w:r>
    </w:p>
    <w:p w:rsidR="00401352" w:rsidRPr="00401352" w:rsidRDefault="00B54EB1" w:rsidP="00401352">
      <w:r>
        <w:t xml:space="preserve">E-mail: </w:t>
      </w:r>
      <w:r w:rsidR="00401352" w:rsidRPr="00401352">
        <w:t>ngo@umwm.pl</w:t>
      </w:r>
    </w:p>
    <w:p w:rsidR="00401352" w:rsidRPr="00956F3B" w:rsidRDefault="00401352" w:rsidP="00401352">
      <w:r w:rsidRPr="00401352">
        <w:t>Telefon:</w:t>
      </w:r>
      <w:r w:rsidRPr="00401352">
        <w:br/>
        <w:t>12 61 60 988</w:t>
      </w:r>
      <w:r w:rsidRPr="00401352">
        <w:br/>
        <w:t>12 61 60 982</w:t>
      </w:r>
      <w:r w:rsidRPr="00401352">
        <w:br/>
        <w:t>12 61 60 538</w:t>
      </w:r>
      <w:r w:rsidRPr="00401352">
        <w:br/>
        <w:t>12 61 60 121</w:t>
      </w:r>
      <w:r w:rsidRPr="00401352">
        <w:br/>
        <w:t>12 61 60 120</w:t>
      </w:r>
    </w:p>
    <w:p w:rsidR="00401352" w:rsidRPr="00401352" w:rsidRDefault="00401352" w:rsidP="00401352">
      <w:r w:rsidRPr="00401352">
        <w:t>Aktualne informacje dla małopolskich NGO</w:t>
      </w:r>
    </w:p>
    <w:p w:rsidR="00401352" w:rsidRPr="00401352" w:rsidRDefault="00401352" w:rsidP="00401352">
      <w:r w:rsidRPr="00401352">
        <w:t>www.facebook.com/PozarzadowaMalopolska</w:t>
      </w:r>
    </w:p>
    <w:p w:rsidR="00D11F65" w:rsidRDefault="00401352" w:rsidP="00401352">
      <w:r w:rsidRPr="00401352">
        <w:t>www.facebook.com/bo.malopolska</w:t>
      </w:r>
    </w:p>
    <w:sectPr w:rsidR="00D1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C0120"/>
    <w:multiLevelType w:val="hybridMultilevel"/>
    <w:tmpl w:val="AEBAB68E"/>
    <w:lvl w:ilvl="0" w:tplc="C6A8D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676"/>
    <w:multiLevelType w:val="hybridMultilevel"/>
    <w:tmpl w:val="2BF6E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51F80"/>
    <w:multiLevelType w:val="hybridMultilevel"/>
    <w:tmpl w:val="49C2E4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3582"/>
    <w:multiLevelType w:val="hybridMultilevel"/>
    <w:tmpl w:val="01D0C8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C45FD"/>
    <w:multiLevelType w:val="hybridMultilevel"/>
    <w:tmpl w:val="9314D392"/>
    <w:lvl w:ilvl="0" w:tplc="2DAC7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214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42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6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0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4B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F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A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A2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464A30"/>
    <w:multiLevelType w:val="hybridMultilevel"/>
    <w:tmpl w:val="D39A7162"/>
    <w:lvl w:ilvl="0" w:tplc="296690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6D7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C77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675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EFE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8A7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AB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A7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8E2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932CB"/>
    <w:multiLevelType w:val="hybridMultilevel"/>
    <w:tmpl w:val="BD7CCD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362C3"/>
    <w:multiLevelType w:val="hybridMultilevel"/>
    <w:tmpl w:val="1C14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B444D"/>
    <w:multiLevelType w:val="hybridMultilevel"/>
    <w:tmpl w:val="1D84C114"/>
    <w:lvl w:ilvl="0" w:tplc="C6A8D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8D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C9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E9C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039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075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CE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473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8DD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D4673B"/>
    <w:multiLevelType w:val="hybridMultilevel"/>
    <w:tmpl w:val="42A2AE84"/>
    <w:lvl w:ilvl="0" w:tplc="9A065E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25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20F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438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80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C69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4CC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1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94A2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F1AC1"/>
    <w:multiLevelType w:val="hybridMultilevel"/>
    <w:tmpl w:val="475E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75D9A"/>
    <w:multiLevelType w:val="hybridMultilevel"/>
    <w:tmpl w:val="3522B2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3B"/>
    <w:rsid w:val="00401352"/>
    <w:rsid w:val="004D27B8"/>
    <w:rsid w:val="00773C69"/>
    <w:rsid w:val="008B7274"/>
    <w:rsid w:val="00956F3B"/>
    <w:rsid w:val="00A870BC"/>
    <w:rsid w:val="00B54EB1"/>
    <w:rsid w:val="00D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6F94F-B00F-4D7A-B9D6-D57B1722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F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70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0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70B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F3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870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870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870B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4D2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456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571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933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049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490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786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05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329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92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505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581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581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02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975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594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812">
          <w:marLeft w:val="7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op.org.pl/bank-rozwiazan-b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Seweryn, Monika</dc:creator>
  <cp:keywords/>
  <dc:description/>
  <cp:lastModifiedBy>Seweryn, Monika</cp:lastModifiedBy>
  <cp:revision>2</cp:revision>
  <dcterms:created xsi:type="dcterms:W3CDTF">2020-03-04T11:59:00Z</dcterms:created>
  <dcterms:modified xsi:type="dcterms:W3CDTF">2020-03-04T11:59:00Z</dcterms:modified>
</cp:coreProperties>
</file>