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B4" w:rsidRDefault="002125B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999615" cy="981710"/>
            <wp:effectExtent l="0" t="0" r="63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5B4" w:rsidRPr="002125B4" w:rsidRDefault="002125B4" w:rsidP="002125B4"/>
    <w:p w:rsidR="002125B4" w:rsidRDefault="002125B4" w:rsidP="002125B4">
      <w:pPr>
        <w:tabs>
          <w:tab w:val="left" w:pos="1395"/>
        </w:tabs>
        <w:jc w:val="right"/>
      </w:pPr>
      <w:r>
        <w:tab/>
      </w:r>
    </w:p>
    <w:p w:rsidR="00865657" w:rsidRPr="00865657" w:rsidRDefault="002125B4" w:rsidP="00865657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br w:type="textWrapping" w:clear="all"/>
      </w:r>
      <w:r w:rsidR="00865657" w:rsidRPr="00865657">
        <w:rPr>
          <w:rFonts w:ascii="Arial" w:eastAsia="Calibri" w:hAnsi="Arial" w:cs="Arial"/>
          <w:b/>
          <w:bCs/>
          <w:sz w:val="24"/>
          <w:szCs w:val="24"/>
        </w:rPr>
        <w:t>Stanowisko Wojewódzkiej Rady Dialogu Społecznego w Wo</w:t>
      </w:r>
      <w:r w:rsidR="00F410AD">
        <w:rPr>
          <w:rFonts w:ascii="Arial" w:eastAsia="Calibri" w:hAnsi="Arial" w:cs="Arial"/>
          <w:b/>
          <w:bCs/>
          <w:sz w:val="24"/>
          <w:szCs w:val="24"/>
        </w:rPr>
        <w:t>jewództwie Małopolskim z dnia 13 grudnia</w:t>
      </w:r>
      <w:r w:rsidR="00865657" w:rsidRPr="00865657">
        <w:rPr>
          <w:rFonts w:ascii="Arial" w:eastAsia="Calibri" w:hAnsi="Arial" w:cs="Arial"/>
          <w:b/>
          <w:bCs/>
          <w:sz w:val="24"/>
          <w:szCs w:val="24"/>
        </w:rPr>
        <w:t xml:space="preserve"> 2024 roku dotyczące zw</w:t>
      </w:r>
      <w:bookmarkStart w:id="0" w:name="_GoBack"/>
      <w:bookmarkEnd w:id="0"/>
      <w:r w:rsidR="00865657" w:rsidRPr="00865657">
        <w:rPr>
          <w:rFonts w:ascii="Arial" w:eastAsia="Calibri" w:hAnsi="Arial" w:cs="Arial"/>
          <w:b/>
          <w:bCs/>
          <w:sz w:val="24"/>
          <w:szCs w:val="24"/>
        </w:rPr>
        <w:t xml:space="preserve">iększenia kwoty dofinansowania dla Mistrza szkolącego młodocianego pracownika </w:t>
      </w:r>
      <w:r w:rsidR="00865657" w:rsidRPr="00865657">
        <w:rPr>
          <w:rFonts w:ascii="Arial" w:eastAsia="Calibri" w:hAnsi="Arial" w:cs="Arial"/>
          <w:b/>
          <w:bCs/>
          <w:sz w:val="24"/>
          <w:szCs w:val="24"/>
        </w:rPr>
        <w:br/>
        <w:t xml:space="preserve">(art. 122 ust. 1 i 2 ustawy z dnia 14 grudnia 2016 r. ‒ Prawo oświatowe </w:t>
      </w:r>
      <w:r w:rsidR="00E75D87">
        <w:rPr>
          <w:rFonts w:ascii="Arial" w:eastAsia="Calibri" w:hAnsi="Arial" w:cs="Arial"/>
          <w:b/>
          <w:bCs/>
          <w:sz w:val="24"/>
          <w:szCs w:val="24"/>
        </w:rPr>
        <w:br/>
      </w:r>
      <w:r w:rsidR="00865657" w:rsidRPr="00865657">
        <w:rPr>
          <w:rFonts w:ascii="Arial" w:eastAsia="Calibri" w:hAnsi="Arial" w:cs="Arial"/>
          <w:b/>
          <w:bCs/>
          <w:sz w:val="24"/>
          <w:szCs w:val="24"/>
        </w:rPr>
        <w:t>(Dz. U. z 2023 r. poz. poz. 900, 1672, 1718 i 2005)).</w:t>
      </w:r>
    </w:p>
    <w:p w:rsidR="00865657" w:rsidRPr="00865657" w:rsidRDefault="00865657" w:rsidP="00865657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65657" w:rsidRPr="00865657" w:rsidRDefault="00E75D87" w:rsidP="00865657">
      <w:pPr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Wojewódzka Rada Dialogu</w:t>
      </w:r>
      <w:r w:rsidR="00865657" w:rsidRPr="00865657">
        <w:rPr>
          <w:rFonts w:ascii="Arial" w:eastAsia="Calibri" w:hAnsi="Arial" w:cs="Arial"/>
          <w:kern w:val="2"/>
        </w:rPr>
        <w:t xml:space="preserve"> Społecznego w </w:t>
      </w:r>
      <w:r>
        <w:rPr>
          <w:rFonts w:ascii="Arial" w:eastAsia="Calibri" w:hAnsi="Arial" w:cs="Arial"/>
          <w:kern w:val="2"/>
        </w:rPr>
        <w:t xml:space="preserve">Województwie Małopolskim </w:t>
      </w:r>
      <w:r w:rsidR="00865657" w:rsidRPr="00865657">
        <w:rPr>
          <w:rFonts w:ascii="Arial" w:eastAsia="Calibri" w:hAnsi="Arial" w:cs="Arial"/>
          <w:kern w:val="2"/>
        </w:rPr>
        <w:t xml:space="preserve">ma na uwadze wsparcie działań realizowanych przez Stronę Społeczną, które mają na celu zwiększenie kwoty dofinansowania dla Mistrza szkolącego za wyszkolenie młodocianego pracownika.   </w:t>
      </w:r>
    </w:p>
    <w:p w:rsidR="00865657" w:rsidRPr="00865657" w:rsidRDefault="00865657" w:rsidP="00865657">
      <w:pPr>
        <w:jc w:val="both"/>
        <w:rPr>
          <w:rFonts w:ascii="Arial" w:eastAsia="Calibri" w:hAnsi="Arial" w:cs="Arial"/>
        </w:rPr>
      </w:pPr>
      <w:r w:rsidRPr="00865657">
        <w:rPr>
          <w:rFonts w:ascii="Arial" w:eastAsia="Calibri" w:hAnsi="Arial" w:cs="Arial"/>
        </w:rPr>
        <w:t>Pracodawcy, podobnie jak nauczyciele w szkołach, angażują się w proces szkolenia. Ponoszą koszty związane z zatrudnieniem oraz edukacją. Zasługują na takie samo traktowanie, jak kadra dydaktyczna w szkole. Powinni mieć zatem możliwość uzyskania godziwego wynagrodzenia za pracę.</w:t>
      </w:r>
    </w:p>
    <w:p w:rsidR="00865657" w:rsidRPr="00865657" w:rsidRDefault="00865657" w:rsidP="00865657">
      <w:pPr>
        <w:jc w:val="both"/>
        <w:rPr>
          <w:rFonts w:ascii="Arial" w:eastAsia="Calibri" w:hAnsi="Arial" w:cs="Arial"/>
          <w:bCs/>
        </w:rPr>
      </w:pPr>
      <w:r w:rsidRPr="00865657">
        <w:rPr>
          <w:rFonts w:ascii="Arial" w:eastAsia="Calibri" w:hAnsi="Arial" w:cs="Arial"/>
        </w:rPr>
        <w:t xml:space="preserve">Biorąc pod uwagę, iż czas nauki wynosi 36 miesięcy, a zwaloryzowana kwota dofinansowania opiewa obecnie na kwotę 10 824 zł. Młodociany pracownik przebywa w pracy średnio połowę dni w miesiącu, czyli rocznie około 125 dni. Można szacunkowo określić, iż dofinansowanie dla pracodawcy za dzień poświęcony na naukę wynosi około 28 zł, czyli za godzinę pracy około 3,60 zł. W kosztach dofinansowania uwzględnia się m.in. odzież ochronną, badania lekarskie, koszty narzędzi i materiałów udostępnionych w celu realizacji nauki. Patrząc na całość kosztów oraz fakt, że nie ma gwarancji na uzyskanie pełnej kwoty dofinansowania, wielu pracodawców rezygnuje z angażowania się w realizację przygotowania zawodowego.  Szczególnie że wymagania formalne, które trzeba spełnić, aby szkolić młodocianych pracowników są coraz wyższe. Należą do nich m.in. obowiązek pracodawcy w zakresie weryfikacji pracowników i innych osób, które będą zaangażowane w działalność z osobami małoletnimi w Rejestrze Sprawców Przestępstw na Tle Seksualnym. Obowiązek uzyskania od osoby zatrudnianej lub dopuszczanej do działalności z małoletnim informacji o niekaralności </w:t>
      </w:r>
      <w:r>
        <w:rPr>
          <w:rFonts w:ascii="Arial" w:eastAsia="Calibri" w:hAnsi="Arial" w:cs="Arial"/>
        </w:rPr>
        <w:br/>
      </w:r>
      <w:r w:rsidRPr="00865657">
        <w:rPr>
          <w:rFonts w:ascii="Arial" w:eastAsia="Calibri" w:hAnsi="Arial" w:cs="Arial"/>
        </w:rPr>
        <w:t xml:space="preserve">z Krajowego Rejestru Karnego, obowiązek wprowadzenia Standardów Ochrony Małoletnich </w:t>
      </w:r>
      <w:r>
        <w:rPr>
          <w:rFonts w:ascii="Arial" w:eastAsia="Calibri" w:hAnsi="Arial" w:cs="Arial"/>
        </w:rPr>
        <w:br/>
      </w:r>
      <w:r w:rsidRPr="00865657">
        <w:rPr>
          <w:rFonts w:ascii="Arial" w:eastAsia="Calibri" w:hAnsi="Arial" w:cs="Arial"/>
        </w:rPr>
        <w:t xml:space="preserve">i realizacji odpowiedniej polityki z nimi związanej, obowiązek przestrzegania szczególnej ochrony młodocianych wynikających z przepisów określonych w Kodeksie pracy oraz </w:t>
      </w:r>
      <w:r>
        <w:rPr>
          <w:rFonts w:ascii="Arial" w:eastAsia="Calibri" w:hAnsi="Arial" w:cs="Arial"/>
        </w:rPr>
        <w:br/>
      </w:r>
      <w:r w:rsidRPr="00865657">
        <w:rPr>
          <w:rFonts w:ascii="Arial" w:eastAsia="Calibri" w:hAnsi="Arial" w:cs="Arial"/>
        </w:rPr>
        <w:t>w wykazie prac wzbronionych młodocianym pracownikom. Rosnąca ilość wymagań  względem pracodawców szkolących, kosztów związanych z zatrudnieniem oraz ryzyko nieuzyskania pełnej kwoty dofinansowania skutkują zmniejszaniem grona firm szkolących. Prawdopodobnie jeżeli sytuacja się nie zmieni to w przyszłości proces ten będzie się pogłębiał, co wpłynie na osłabienie dualnego systemu kształcenia.</w:t>
      </w:r>
    </w:p>
    <w:p w:rsidR="002125B4" w:rsidRPr="002125B4" w:rsidRDefault="002125B4" w:rsidP="00865657">
      <w:pPr>
        <w:jc w:val="center"/>
        <w:rPr>
          <w:rFonts w:ascii="Arial" w:hAnsi="Arial" w:cs="Arial"/>
        </w:rPr>
      </w:pPr>
    </w:p>
    <w:sectPr w:rsidR="002125B4" w:rsidRPr="002125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B4" w:rsidRDefault="002125B4" w:rsidP="002125B4">
      <w:pPr>
        <w:spacing w:after="0" w:line="240" w:lineRule="auto"/>
      </w:pPr>
      <w:r>
        <w:separator/>
      </w:r>
    </w:p>
  </w:endnote>
  <w:endnote w:type="continuationSeparator" w:id="0">
    <w:p w:rsidR="002125B4" w:rsidRDefault="002125B4" w:rsidP="0021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B4" w:rsidRDefault="002125B4" w:rsidP="002125B4">
      <w:pPr>
        <w:spacing w:after="0" w:line="240" w:lineRule="auto"/>
      </w:pPr>
      <w:r>
        <w:separator/>
      </w:r>
    </w:p>
  </w:footnote>
  <w:footnote w:type="continuationSeparator" w:id="0">
    <w:p w:rsidR="002125B4" w:rsidRDefault="002125B4" w:rsidP="0021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75" w:rsidRDefault="00933575" w:rsidP="00BD0FE7">
    <w:pPr>
      <w:pStyle w:val="Nagwek"/>
      <w:jc w:val="right"/>
    </w:pPr>
    <w:r>
      <w:t>SG-V.112.56.2024</w:t>
    </w:r>
  </w:p>
  <w:p w:rsidR="00BD0FE7" w:rsidRDefault="00BD0FE7" w:rsidP="00BD0FE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1BB2"/>
    <w:multiLevelType w:val="hybridMultilevel"/>
    <w:tmpl w:val="82FC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B4"/>
    <w:rsid w:val="001479CB"/>
    <w:rsid w:val="002125B4"/>
    <w:rsid w:val="002D0C11"/>
    <w:rsid w:val="005A1D41"/>
    <w:rsid w:val="005E384A"/>
    <w:rsid w:val="007C42E2"/>
    <w:rsid w:val="00865657"/>
    <w:rsid w:val="008770EF"/>
    <w:rsid w:val="00933575"/>
    <w:rsid w:val="00AF3A97"/>
    <w:rsid w:val="00BD0FE7"/>
    <w:rsid w:val="00BD6D0B"/>
    <w:rsid w:val="00C30376"/>
    <w:rsid w:val="00D7141B"/>
    <w:rsid w:val="00E75D87"/>
    <w:rsid w:val="00F410AD"/>
    <w:rsid w:val="00FA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C1F3"/>
  <w15:chartTrackingRefBased/>
  <w15:docId w15:val="{3F29F261-AB77-4052-82C6-8969FF4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5B4"/>
  </w:style>
  <w:style w:type="paragraph" w:styleId="Stopka">
    <w:name w:val="footer"/>
    <w:basedOn w:val="Normalny"/>
    <w:link w:val="StopkaZnak"/>
    <w:uiPriority w:val="99"/>
    <w:unhideWhenUsed/>
    <w:rsid w:val="002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5B4"/>
  </w:style>
  <w:style w:type="paragraph" w:styleId="Akapitzlist">
    <w:name w:val="List Paragraph"/>
    <w:basedOn w:val="Normalny"/>
    <w:uiPriority w:val="34"/>
    <w:qFormat/>
    <w:rsid w:val="0021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Kalisz, Justyna</dc:creator>
  <cp:keywords/>
  <dc:description/>
  <cp:lastModifiedBy>Kalisz, Justyna</cp:lastModifiedBy>
  <cp:revision>5</cp:revision>
  <dcterms:created xsi:type="dcterms:W3CDTF">2024-12-03T06:12:00Z</dcterms:created>
  <dcterms:modified xsi:type="dcterms:W3CDTF">2025-03-26T12:54:00Z</dcterms:modified>
</cp:coreProperties>
</file>